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Look w:val="04A0" w:firstRow="1" w:lastRow="0" w:firstColumn="1" w:lastColumn="0" w:noHBand="0" w:noVBand="1"/>
      </w:tblPr>
      <w:tblGrid>
        <w:gridCol w:w="10790"/>
      </w:tblGrid>
      <w:tr w:rsidR="00BD4A4A" w:rsidRPr="00D30103" w14:paraId="1C79AAF2" w14:textId="77777777" w:rsidTr="009F15B3">
        <w:tc>
          <w:tcPr>
            <w:tcW w:w="10790" w:type="dxa"/>
            <w:shd w:val="clear" w:color="auto" w:fill="4472C4" w:themeFill="accent1"/>
          </w:tcPr>
          <w:p w14:paraId="2806806D" w14:textId="3CA3E60F" w:rsidR="00BD4A4A" w:rsidRPr="00D30103" w:rsidRDefault="00BD4A4A" w:rsidP="002264E8">
            <w:pPr>
              <w:jc w:val="center"/>
              <w:rPr>
                <w:rFonts w:ascii="Times New Roman" w:hAnsi="Times New Roman" w:cs="Times New Roman"/>
                <w:b/>
                <w:sz w:val="24"/>
                <w:szCs w:val="24"/>
              </w:rPr>
            </w:pPr>
            <w:bookmarkStart w:id="0" w:name="_Hlk508891956"/>
            <w:bookmarkStart w:id="1" w:name="_Hlk508891681"/>
            <w:r w:rsidRPr="00D30103">
              <w:rPr>
                <w:rFonts w:ascii="Times New Roman" w:hAnsi="Times New Roman" w:cs="Times New Roman"/>
                <w:b/>
                <w:color w:val="FFFFFF" w:themeColor="background1"/>
                <w:sz w:val="24"/>
                <w:szCs w:val="24"/>
              </w:rPr>
              <w:t>Exam Blueprint</w:t>
            </w:r>
            <w:r w:rsidR="00221563" w:rsidRPr="00D30103">
              <w:rPr>
                <w:rFonts w:ascii="Times New Roman" w:hAnsi="Times New Roman" w:cs="Times New Roman"/>
                <w:b/>
                <w:color w:val="FFFFFF" w:themeColor="background1"/>
                <w:sz w:val="24"/>
                <w:szCs w:val="24"/>
              </w:rPr>
              <w:t xml:space="preserve"> – </w:t>
            </w:r>
            <w:r w:rsidR="002E71B6">
              <w:rPr>
                <w:rFonts w:ascii="Times New Roman" w:hAnsi="Times New Roman" w:cs="Times New Roman"/>
                <w:b/>
                <w:color w:val="FFFFFF" w:themeColor="background1"/>
                <w:sz w:val="24"/>
                <w:szCs w:val="24"/>
              </w:rPr>
              <w:t xml:space="preserve">Certified Animal Decontamination </w:t>
            </w:r>
          </w:p>
        </w:tc>
      </w:tr>
      <w:tr w:rsidR="00BD4A4A" w:rsidRPr="00D30103" w14:paraId="43F42A5F" w14:textId="77777777" w:rsidTr="0030057F">
        <w:tc>
          <w:tcPr>
            <w:tcW w:w="10790" w:type="dxa"/>
            <w:shd w:val="clear" w:color="auto" w:fill="FFFFFF" w:themeFill="background1"/>
          </w:tcPr>
          <w:p w14:paraId="029FB51F" w14:textId="33DC69DE" w:rsidR="00BD4A4A" w:rsidRPr="0030057F" w:rsidRDefault="0030057F" w:rsidP="00D066C9">
            <w:pPr>
              <w:rPr>
                <w:rFonts w:ascii="Times New Roman" w:hAnsi="Times New Roman" w:cs="Times New Roman"/>
                <w:b/>
                <w:color w:val="FFFFFF" w:themeColor="background1"/>
                <w:sz w:val="24"/>
                <w:szCs w:val="24"/>
              </w:rPr>
            </w:pPr>
            <w:r>
              <w:rPr>
                <w:rFonts w:ascii="Times New Roman" w:hAnsi="Times New Roman" w:cs="Times New Roman"/>
                <w:b/>
                <w:noProof/>
                <w:sz w:val="24"/>
                <w:szCs w:val="24"/>
              </w:rPr>
              <mc:AlternateContent>
                <mc:Choice Requires="wpi">
                  <w:drawing>
                    <wp:anchor distT="0" distB="0" distL="114300" distR="114300" simplePos="0" relativeHeight="251664384" behindDoc="0" locked="0" layoutInCell="1" allowOverlap="1" wp14:anchorId="641F47D1" wp14:editId="0B44F125">
                      <wp:simplePos x="0" y="0"/>
                      <wp:positionH relativeFrom="column">
                        <wp:posOffset>7078980</wp:posOffset>
                      </wp:positionH>
                      <wp:positionV relativeFrom="paragraph">
                        <wp:posOffset>706755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108C2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556.7pt;margin-top:54.9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">
                      <v:imagedata r:id="rId9" o:title=""/>
                    </v:shape>
                  </w:pict>
                </mc:Fallback>
              </mc:AlternateContent>
            </w:r>
            <w:r w:rsidR="00BD4A4A" w:rsidRPr="00D30103">
              <w:rPr>
                <w:rFonts w:ascii="Times New Roman" w:hAnsi="Times New Roman" w:cs="Times New Roman"/>
                <w:b/>
                <w:sz w:val="24"/>
                <w:szCs w:val="24"/>
              </w:rPr>
              <w:t xml:space="preserve">Below is the exam blueprint based off the job task analysis, SME, and </w:t>
            </w:r>
            <w:r>
              <w:rPr>
                <w:rFonts w:ascii="Times New Roman" w:hAnsi="Times New Roman" w:cs="Times New Roman"/>
                <w:b/>
                <w:sz w:val="24"/>
                <w:szCs w:val="24"/>
              </w:rPr>
              <w:t>ISP</w:t>
            </w:r>
            <w:r w:rsidR="00BD4A4A" w:rsidRPr="00D30103">
              <w:rPr>
                <w:rFonts w:ascii="Times New Roman" w:hAnsi="Times New Roman" w:cs="Times New Roman"/>
                <w:b/>
                <w:sz w:val="24"/>
                <w:szCs w:val="24"/>
              </w:rPr>
              <w:t xml:space="preserve"> psychometric process to verify reliabili</w:t>
            </w:r>
            <w:bookmarkStart w:id="2" w:name="_GoBack"/>
            <w:bookmarkEnd w:id="2"/>
            <w:r w:rsidR="00BD4A4A" w:rsidRPr="00D30103">
              <w:rPr>
                <w:rFonts w:ascii="Times New Roman" w:hAnsi="Times New Roman" w:cs="Times New Roman"/>
                <w:b/>
                <w:sz w:val="24"/>
                <w:szCs w:val="24"/>
              </w:rPr>
              <w:t>ty, validity, and fairne</w:t>
            </w:r>
            <w:r w:rsidR="002264E8">
              <w:rPr>
                <w:rFonts w:ascii="Times New Roman" w:hAnsi="Times New Roman" w:cs="Times New Roman"/>
                <w:b/>
                <w:sz w:val="24"/>
                <w:szCs w:val="24"/>
              </w:rPr>
              <w:t>ss.  The tables below identify</w:t>
            </w:r>
            <w:r w:rsidR="00BD4A4A" w:rsidRPr="00D30103">
              <w:rPr>
                <w:rFonts w:ascii="Times New Roman" w:hAnsi="Times New Roman" w:cs="Times New Roman"/>
                <w:b/>
                <w:sz w:val="24"/>
                <w:szCs w:val="24"/>
              </w:rPr>
              <w:t xml:space="preserve"> the proportion of questions from each domain and passing score that will appear on the assessment. The assessment will include the application of concepts, knowledge and comprehension, definitions, synthesis, evaluation, development of conclusions, ideas and recommendations for action based on hypothetical situations.      </w:t>
            </w:r>
          </w:p>
        </w:tc>
      </w:tr>
    </w:tbl>
    <w:tbl>
      <w:tblPr>
        <w:tblStyle w:val="TableGrid"/>
        <w:tblpPr w:leftFromText="180" w:rightFromText="180" w:vertAnchor="text" w:tblpY="1"/>
        <w:tblOverlap w:val="never"/>
        <w:tblW w:w="10795" w:type="dxa"/>
        <w:tblLook w:val="04A0" w:firstRow="1" w:lastRow="0" w:firstColumn="1" w:lastColumn="0" w:noHBand="0" w:noVBand="1"/>
      </w:tblPr>
      <w:tblGrid>
        <w:gridCol w:w="3595"/>
        <w:gridCol w:w="2520"/>
        <w:gridCol w:w="2430"/>
        <w:gridCol w:w="2250"/>
      </w:tblGrid>
      <w:tr w:rsidR="00243E06" w:rsidRPr="00D30103" w14:paraId="51EE1E51" w14:textId="77777777" w:rsidTr="00BD4A4A">
        <w:tc>
          <w:tcPr>
            <w:tcW w:w="3595" w:type="dxa"/>
            <w:shd w:val="clear" w:color="auto" w:fill="4472C4" w:themeFill="accent1"/>
          </w:tcPr>
          <w:p w14:paraId="090A5CA1" w14:textId="77777777" w:rsidR="00243E06" w:rsidRPr="00D30103" w:rsidRDefault="00243E06" w:rsidP="00BD4A4A">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Domain</w:t>
            </w:r>
          </w:p>
        </w:tc>
        <w:tc>
          <w:tcPr>
            <w:tcW w:w="2520" w:type="dxa"/>
            <w:shd w:val="clear" w:color="auto" w:fill="4472C4" w:themeFill="accent1"/>
          </w:tcPr>
          <w:p w14:paraId="6D9035FF" w14:textId="77777777" w:rsidR="00243E06" w:rsidRPr="00D30103" w:rsidRDefault="00243E06" w:rsidP="00BD4A4A">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 of Items</w:t>
            </w:r>
          </w:p>
          <w:p w14:paraId="5074699A" w14:textId="77777777" w:rsidR="00243E06" w:rsidRPr="00D30103" w:rsidRDefault="00243E06" w:rsidP="00BD4A4A">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on Test</w:t>
            </w:r>
          </w:p>
        </w:tc>
        <w:tc>
          <w:tcPr>
            <w:tcW w:w="2430" w:type="dxa"/>
            <w:shd w:val="clear" w:color="auto" w:fill="4472C4" w:themeFill="accent1"/>
          </w:tcPr>
          <w:p w14:paraId="1D041D6D" w14:textId="77777777" w:rsidR="00243E06" w:rsidRPr="00D30103" w:rsidRDefault="00243E06" w:rsidP="00BD4A4A">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of exam questions</w:t>
            </w:r>
          </w:p>
        </w:tc>
        <w:tc>
          <w:tcPr>
            <w:tcW w:w="2250" w:type="dxa"/>
            <w:shd w:val="clear" w:color="auto" w:fill="4472C4" w:themeFill="accent1"/>
          </w:tcPr>
          <w:p w14:paraId="41E9A854" w14:textId="77777777" w:rsidR="00243E06" w:rsidRPr="00D30103" w:rsidRDefault="00243E06" w:rsidP="00BD4A4A">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Number of Questions</w:t>
            </w:r>
          </w:p>
          <w:p w14:paraId="3BEB6E2A" w14:textId="1DF757CA" w:rsidR="00AD6B98" w:rsidRPr="00D30103" w:rsidRDefault="0030057F" w:rsidP="00D1382D">
            <w:pPr>
              <w:jc w:val="center"/>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rPr>
              <mc:AlternateContent>
                <mc:Choice Requires="wpi">
                  <w:drawing>
                    <wp:anchor distT="0" distB="0" distL="114300" distR="114300" simplePos="0" relativeHeight="251671552" behindDoc="0" locked="0" layoutInCell="1" allowOverlap="1" wp14:anchorId="09DA2DDE" wp14:editId="501DE1D6">
                      <wp:simplePos x="0" y="0"/>
                      <wp:positionH relativeFrom="column">
                        <wp:posOffset>1640205</wp:posOffset>
                      </wp:positionH>
                      <wp:positionV relativeFrom="paragraph">
                        <wp:posOffset>118110</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71438E4" id="Ink 22" o:spid="_x0000_s1026" type="#_x0000_t75" style="position:absolute;margin-left:128.45pt;margin-top:8.6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">
                      <v:imagedata r:id="rId11" o:title=""/>
                    </v:shape>
                  </w:pict>
                </mc:Fallback>
              </mc:AlternateContent>
            </w:r>
            <w:r w:rsidR="00AD6B98" w:rsidRPr="00D30103">
              <w:rPr>
                <w:rFonts w:ascii="Times New Roman" w:hAnsi="Times New Roman" w:cs="Times New Roman"/>
                <w:b/>
                <w:color w:val="FFFFFF" w:themeColor="background1"/>
                <w:sz w:val="24"/>
                <w:szCs w:val="24"/>
              </w:rPr>
              <w:t>(</w:t>
            </w:r>
            <w:r w:rsidR="002E71B6">
              <w:rPr>
                <w:rFonts w:ascii="Times New Roman" w:hAnsi="Times New Roman" w:cs="Times New Roman"/>
                <w:b/>
                <w:color w:val="FFFFFF" w:themeColor="background1"/>
                <w:sz w:val="24"/>
                <w:szCs w:val="24"/>
              </w:rPr>
              <w:t>100</w:t>
            </w:r>
            <w:r w:rsidR="00AD6B98" w:rsidRPr="00D30103">
              <w:rPr>
                <w:rFonts w:ascii="Times New Roman" w:hAnsi="Times New Roman" w:cs="Times New Roman"/>
                <w:b/>
                <w:color w:val="FFFFFF" w:themeColor="background1"/>
                <w:sz w:val="24"/>
                <w:szCs w:val="24"/>
              </w:rPr>
              <w:t>)</w:t>
            </w:r>
            <w:r w:rsidR="009E1A11">
              <w:rPr>
                <w:rFonts w:ascii="Times New Roman" w:hAnsi="Times New Roman" w:cs="Times New Roman"/>
                <w:b/>
                <w:color w:val="FFFFFF" w:themeColor="background1"/>
                <w:sz w:val="24"/>
                <w:szCs w:val="24"/>
              </w:rPr>
              <w:t xml:space="preserve"> </w:t>
            </w:r>
          </w:p>
        </w:tc>
      </w:tr>
      <w:tr w:rsidR="002E71B6" w:rsidRPr="00D30103" w14:paraId="7FDCA41F" w14:textId="77777777" w:rsidTr="0030057F">
        <w:tc>
          <w:tcPr>
            <w:tcW w:w="3595" w:type="dxa"/>
            <w:shd w:val="clear" w:color="auto" w:fill="FFFFFF" w:themeFill="background1"/>
          </w:tcPr>
          <w:p w14:paraId="370DFA32" w14:textId="328EACFD"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Introduction to Animal Decontamination and Planning</w:t>
            </w:r>
          </w:p>
        </w:tc>
        <w:tc>
          <w:tcPr>
            <w:tcW w:w="2520" w:type="dxa"/>
            <w:shd w:val="clear" w:color="auto" w:fill="FFFFFF" w:themeFill="background1"/>
            <w:vAlign w:val="center"/>
          </w:tcPr>
          <w:p w14:paraId="2E4411CD" w14:textId="2DB5FE78"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430" w:type="dxa"/>
            <w:shd w:val="clear" w:color="auto" w:fill="FFFFFF" w:themeFill="background1"/>
            <w:vAlign w:val="center"/>
          </w:tcPr>
          <w:p w14:paraId="046BC3D0" w14:textId="005CA9F0"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250" w:type="dxa"/>
            <w:shd w:val="clear" w:color="auto" w:fill="FFFFFF" w:themeFill="background1"/>
            <w:vAlign w:val="center"/>
          </w:tcPr>
          <w:p w14:paraId="3543A9FA" w14:textId="0A048AF1"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2E71B6" w:rsidRPr="00D30103" w14:paraId="067D165C" w14:textId="77777777" w:rsidTr="0030057F">
        <w:tc>
          <w:tcPr>
            <w:tcW w:w="3595" w:type="dxa"/>
            <w:shd w:val="clear" w:color="auto" w:fill="FFFFFF" w:themeFill="background1"/>
          </w:tcPr>
          <w:p w14:paraId="6A699E2A" w14:textId="77777777"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Pets Evacuation &amp; Transportation Standards (PETS)</w:t>
            </w:r>
          </w:p>
          <w:p w14:paraId="4E914454" w14:textId="70E5A1CC"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Act 2006</w:t>
            </w:r>
          </w:p>
        </w:tc>
        <w:tc>
          <w:tcPr>
            <w:tcW w:w="2520" w:type="dxa"/>
            <w:shd w:val="clear" w:color="auto" w:fill="FFFFFF" w:themeFill="background1"/>
            <w:vAlign w:val="center"/>
          </w:tcPr>
          <w:p w14:paraId="35F72927" w14:textId="2BCB7416"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30" w:type="dxa"/>
            <w:shd w:val="clear" w:color="auto" w:fill="FFFFFF" w:themeFill="background1"/>
            <w:vAlign w:val="center"/>
          </w:tcPr>
          <w:p w14:paraId="65F28074" w14:textId="7EBCEEF2"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50" w:type="dxa"/>
            <w:shd w:val="clear" w:color="auto" w:fill="FFFFFF" w:themeFill="background1"/>
            <w:vAlign w:val="center"/>
          </w:tcPr>
          <w:p w14:paraId="2336C054" w14:textId="4AB984AC"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2E71B6" w:rsidRPr="00D30103" w14:paraId="3A9BFCC0" w14:textId="77777777" w:rsidTr="0030057F">
        <w:tc>
          <w:tcPr>
            <w:tcW w:w="3595" w:type="dxa"/>
            <w:shd w:val="clear" w:color="auto" w:fill="FFFFFF" w:themeFill="background1"/>
          </w:tcPr>
          <w:p w14:paraId="38BCC0FF" w14:textId="54C63170" w:rsidR="002E71B6" w:rsidRPr="002E71B6" w:rsidRDefault="002E71B6" w:rsidP="002E71B6">
            <w:pPr>
              <w:pStyle w:val="NormalWeb"/>
              <w:rPr>
                <w:color w:val="000000" w:themeColor="text1"/>
              </w:rPr>
            </w:pPr>
            <w:r w:rsidRPr="002E71B6">
              <w:rPr>
                <w:color w:val="000000" w:themeColor="text1"/>
              </w:rPr>
              <w:t xml:space="preserve">Responder safety and use of personal protective equipment  </w:t>
            </w:r>
          </w:p>
        </w:tc>
        <w:tc>
          <w:tcPr>
            <w:tcW w:w="2520" w:type="dxa"/>
            <w:shd w:val="clear" w:color="auto" w:fill="FFFFFF" w:themeFill="background1"/>
            <w:vAlign w:val="center"/>
          </w:tcPr>
          <w:p w14:paraId="3C44CA1B" w14:textId="5D1D6EB7"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430" w:type="dxa"/>
            <w:shd w:val="clear" w:color="auto" w:fill="FFFFFF" w:themeFill="background1"/>
            <w:vAlign w:val="center"/>
          </w:tcPr>
          <w:p w14:paraId="360A54FC" w14:textId="3127AAFB"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250" w:type="dxa"/>
            <w:shd w:val="clear" w:color="auto" w:fill="FFFFFF" w:themeFill="background1"/>
            <w:vAlign w:val="center"/>
          </w:tcPr>
          <w:p w14:paraId="456B25F5" w14:textId="4A2384E3" w:rsidR="002E71B6" w:rsidRPr="0030057F" w:rsidRDefault="002E71B6" w:rsidP="002E71B6">
            <w:pPr>
              <w:jc w:val="center"/>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20</w:t>
            </w:r>
          </w:p>
        </w:tc>
      </w:tr>
      <w:tr w:rsidR="002E71B6" w:rsidRPr="00D30103" w14:paraId="2501DCB8" w14:textId="77777777" w:rsidTr="0030057F">
        <w:tc>
          <w:tcPr>
            <w:tcW w:w="3595" w:type="dxa"/>
            <w:shd w:val="clear" w:color="auto" w:fill="FFFFFF" w:themeFill="background1"/>
          </w:tcPr>
          <w:p w14:paraId="07CF719C" w14:textId="460568FE"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 xml:space="preserve">Veterinary Support </w:t>
            </w:r>
          </w:p>
        </w:tc>
        <w:tc>
          <w:tcPr>
            <w:tcW w:w="2520" w:type="dxa"/>
            <w:shd w:val="clear" w:color="auto" w:fill="FFFFFF" w:themeFill="background1"/>
            <w:vAlign w:val="center"/>
          </w:tcPr>
          <w:p w14:paraId="3C462B43" w14:textId="111F3C78" w:rsidR="002E71B6" w:rsidRPr="0030057F" w:rsidRDefault="002E71B6" w:rsidP="002E71B6">
            <w:pPr>
              <w:jc w:val="cente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c>
          <w:tcPr>
            <w:tcW w:w="2430" w:type="dxa"/>
            <w:shd w:val="clear" w:color="auto" w:fill="FFFFFF" w:themeFill="background1"/>
            <w:vAlign w:val="center"/>
          </w:tcPr>
          <w:p w14:paraId="6AF68F04" w14:textId="31432663" w:rsidR="002E71B6" w:rsidRPr="0030057F" w:rsidRDefault="002E71B6" w:rsidP="002E71B6">
            <w:pPr>
              <w:jc w:val="cente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c>
          <w:tcPr>
            <w:tcW w:w="2250" w:type="dxa"/>
            <w:shd w:val="clear" w:color="auto" w:fill="FFFFFF" w:themeFill="background1"/>
            <w:vAlign w:val="center"/>
          </w:tcPr>
          <w:p w14:paraId="0FD978F4" w14:textId="5C891390" w:rsidR="002E71B6" w:rsidRPr="0030057F" w:rsidRDefault="002E71B6" w:rsidP="002E71B6">
            <w:pPr>
              <w:jc w:val="cente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r>
      <w:tr w:rsidR="002E71B6" w:rsidRPr="00D30103" w14:paraId="4D070F00" w14:textId="77777777" w:rsidTr="0030057F">
        <w:tc>
          <w:tcPr>
            <w:tcW w:w="3595" w:type="dxa"/>
            <w:shd w:val="clear" w:color="auto" w:fill="FFFFFF" w:themeFill="background1"/>
          </w:tcPr>
          <w:p w14:paraId="5378A32F" w14:textId="0F5EC512"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 xml:space="preserve">Safety Concerns and Challenges </w:t>
            </w:r>
          </w:p>
        </w:tc>
        <w:tc>
          <w:tcPr>
            <w:tcW w:w="2520" w:type="dxa"/>
            <w:shd w:val="clear" w:color="auto" w:fill="FFFFFF" w:themeFill="background1"/>
            <w:vAlign w:val="center"/>
          </w:tcPr>
          <w:p w14:paraId="56192BC2" w14:textId="3BAE6D48"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430" w:type="dxa"/>
            <w:shd w:val="clear" w:color="auto" w:fill="FFFFFF" w:themeFill="background1"/>
            <w:vAlign w:val="center"/>
          </w:tcPr>
          <w:p w14:paraId="1EB0A65E" w14:textId="78246F1D"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250" w:type="dxa"/>
            <w:shd w:val="clear" w:color="auto" w:fill="FFFFFF" w:themeFill="background1"/>
            <w:vAlign w:val="center"/>
          </w:tcPr>
          <w:p w14:paraId="79EB2568" w14:textId="11C06F74"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2E71B6" w:rsidRPr="00D30103" w14:paraId="7B50DC1A" w14:textId="77777777" w:rsidTr="0030057F">
        <w:tc>
          <w:tcPr>
            <w:tcW w:w="3595" w:type="dxa"/>
            <w:shd w:val="clear" w:color="auto" w:fill="FFFFFF" w:themeFill="background1"/>
          </w:tcPr>
          <w:p w14:paraId="537D3B89" w14:textId="64BB9ED0"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 xml:space="preserve">Decontamination Process </w:t>
            </w:r>
          </w:p>
        </w:tc>
        <w:tc>
          <w:tcPr>
            <w:tcW w:w="2520" w:type="dxa"/>
            <w:shd w:val="clear" w:color="auto" w:fill="FFFFFF" w:themeFill="background1"/>
            <w:vAlign w:val="center"/>
          </w:tcPr>
          <w:p w14:paraId="0661D58F" w14:textId="4581D71E"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430" w:type="dxa"/>
            <w:shd w:val="clear" w:color="auto" w:fill="FFFFFF" w:themeFill="background1"/>
            <w:vAlign w:val="center"/>
          </w:tcPr>
          <w:p w14:paraId="724A79CE" w14:textId="10255733"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250" w:type="dxa"/>
            <w:shd w:val="clear" w:color="auto" w:fill="FFFFFF" w:themeFill="background1"/>
            <w:vAlign w:val="center"/>
          </w:tcPr>
          <w:p w14:paraId="2E2FD025" w14:textId="4259631E"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2E71B6" w:rsidRPr="00D30103" w14:paraId="7AC0B880" w14:textId="77777777" w:rsidTr="0030057F">
        <w:tc>
          <w:tcPr>
            <w:tcW w:w="3595" w:type="dxa"/>
            <w:shd w:val="clear" w:color="auto" w:fill="FFFFFF" w:themeFill="background1"/>
          </w:tcPr>
          <w:p w14:paraId="6818C848" w14:textId="3B8B5134"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 xml:space="preserve">Challenges and incorporation of existing equipment </w:t>
            </w:r>
          </w:p>
        </w:tc>
        <w:tc>
          <w:tcPr>
            <w:tcW w:w="2520" w:type="dxa"/>
            <w:shd w:val="clear" w:color="auto" w:fill="FFFFFF" w:themeFill="background1"/>
            <w:vAlign w:val="center"/>
          </w:tcPr>
          <w:p w14:paraId="19C84F4B" w14:textId="14134693" w:rsidR="002E71B6" w:rsidRPr="0030057F" w:rsidRDefault="002E71B6" w:rsidP="002E71B6">
            <w:pPr>
              <w:jc w:val="center"/>
              <w:rPr>
                <w:rFonts w:ascii="Times New Roman" w:hAnsi="Times New Roman" w:cs="Times New Roman"/>
                <w:color w:val="FFFFFF" w:themeColor="background1"/>
                <w:sz w:val="24"/>
                <w:szCs w:val="24"/>
              </w:rPr>
            </w:pPr>
            <w:r w:rsidRPr="0030057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c>
          <w:tcPr>
            <w:tcW w:w="2430" w:type="dxa"/>
            <w:shd w:val="clear" w:color="auto" w:fill="FFFFFF" w:themeFill="background1"/>
            <w:vAlign w:val="center"/>
          </w:tcPr>
          <w:p w14:paraId="3496C19F" w14:textId="1EE4D557" w:rsidR="002E71B6" w:rsidRPr="0030057F" w:rsidRDefault="002E71B6" w:rsidP="002E71B6">
            <w:pPr>
              <w:jc w:val="cente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c>
          <w:tcPr>
            <w:tcW w:w="2250" w:type="dxa"/>
            <w:shd w:val="clear" w:color="auto" w:fill="FFFFFF" w:themeFill="background1"/>
            <w:vAlign w:val="center"/>
          </w:tcPr>
          <w:p w14:paraId="168EAE48" w14:textId="7783CF0D" w:rsidR="002E71B6" w:rsidRPr="0030057F" w:rsidRDefault="002E71B6" w:rsidP="002E71B6">
            <w:pPr>
              <w:jc w:val="cente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r>
      <w:tr w:rsidR="002E71B6" w:rsidRPr="00D30103" w14:paraId="250C871B" w14:textId="77777777" w:rsidTr="0030057F">
        <w:tc>
          <w:tcPr>
            <w:tcW w:w="3595" w:type="dxa"/>
            <w:shd w:val="clear" w:color="auto" w:fill="FFFFFF" w:themeFill="background1"/>
          </w:tcPr>
          <w:p w14:paraId="4E72F71E" w14:textId="2850C266" w:rsidR="002E71B6" w:rsidRPr="002E71B6" w:rsidRDefault="002E71B6" w:rsidP="002E71B6">
            <w:pPr>
              <w:rPr>
                <w:rFonts w:ascii="Times New Roman" w:hAnsi="Times New Roman" w:cs="Times New Roman"/>
                <w:color w:val="000000" w:themeColor="text1"/>
                <w:sz w:val="24"/>
                <w:szCs w:val="24"/>
              </w:rPr>
            </w:pPr>
            <w:r w:rsidRPr="002E71B6">
              <w:rPr>
                <w:rFonts w:ascii="Times New Roman" w:hAnsi="Times New Roman" w:cs="Times New Roman"/>
                <w:color w:val="000000" w:themeColor="text1"/>
                <w:sz w:val="24"/>
                <w:szCs w:val="24"/>
              </w:rPr>
              <w:t xml:space="preserve">Logistics </w:t>
            </w:r>
          </w:p>
        </w:tc>
        <w:tc>
          <w:tcPr>
            <w:tcW w:w="2520" w:type="dxa"/>
            <w:shd w:val="clear" w:color="auto" w:fill="FFFFFF" w:themeFill="background1"/>
            <w:vAlign w:val="center"/>
          </w:tcPr>
          <w:p w14:paraId="2B7F140A" w14:textId="7ECF1649"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30" w:type="dxa"/>
            <w:shd w:val="clear" w:color="auto" w:fill="FFFFFF" w:themeFill="background1"/>
            <w:vAlign w:val="center"/>
          </w:tcPr>
          <w:p w14:paraId="45308AD1" w14:textId="62FF41D3"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250" w:type="dxa"/>
            <w:shd w:val="clear" w:color="auto" w:fill="FFFFFF" w:themeFill="background1"/>
            <w:vAlign w:val="center"/>
          </w:tcPr>
          <w:p w14:paraId="724A3CD4" w14:textId="3F873F16" w:rsidR="002E71B6" w:rsidRPr="0030057F" w:rsidRDefault="002E71B6" w:rsidP="002E71B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243E06" w:rsidRPr="00D30103" w14:paraId="7238926A" w14:textId="77777777" w:rsidTr="0030057F">
        <w:tc>
          <w:tcPr>
            <w:tcW w:w="6115" w:type="dxa"/>
            <w:gridSpan w:val="2"/>
            <w:shd w:val="clear" w:color="auto" w:fill="FFFFFF" w:themeFill="background1"/>
          </w:tcPr>
          <w:p w14:paraId="6CA7D479" w14:textId="77777777" w:rsidR="00243E06" w:rsidRPr="0030057F" w:rsidRDefault="00243E06" w:rsidP="00BD4A4A">
            <w:pPr>
              <w:rPr>
                <w:rFonts w:ascii="Times New Roman" w:hAnsi="Times New Roman" w:cs="Times New Roman"/>
                <w:color w:val="000000" w:themeColor="text1"/>
                <w:sz w:val="24"/>
                <w:szCs w:val="24"/>
              </w:rPr>
            </w:pPr>
          </w:p>
        </w:tc>
        <w:tc>
          <w:tcPr>
            <w:tcW w:w="2430" w:type="dxa"/>
            <w:shd w:val="clear" w:color="auto" w:fill="FFFFFF" w:themeFill="background1"/>
          </w:tcPr>
          <w:p w14:paraId="7D8F129A" w14:textId="77777777" w:rsidR="00243E06" w:rsidRPr="0030057F" w:rsidRDefault="00243E06" w:rsidP="00BD4A4A">
            <w:pP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Passing %: 80</w:t>
            </w:r>
          </w:p>
        </w:tc>
        <w:tc>
          <w:tcPr>
            <w:tcW w:w="2250" w:type="dxa"/>
            <w:shd w:val="clear" w:color="auto" w:fill="FFFFFF" w:themeFill="background1"/>
          </w:tcPr>
          <w:p w14:paraId="74C98678" w14:textId="77777777" w:rsidR="00243E06" w:rsidRPr="0030057F" w:rsidRDefault="00894B06" w:rsidP="00BD4A4A">
            <w:pP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Passing Score: 80</w:t>
            </w:r>
          </w:p>
        </w:tc>
      </w:tr>
    </w:tbl>
    <w:tbl>
      <w:tblPr>
        <w:tblStyle w:val="TableGrid"/>
        <w:tblW w:w="0" w:type="auto"/>
        <w:tblLook w:val="04A0" w:firstRow="1" w:lastRow="0" w:firstColumn="1" w:lastColumn="0" w:noHBand="0" w:noVBand="1"/>
      </w:tblPr>
      <w:tblGrid>
        <w:gridCol w:w="1795"/>
        <w:gridCol w:w="8995"/>
      </w:tblGrid>
      <w:tr w:rsidR="002A32F7" w:rsidRPr="00D30103" w14:paraId="1F134C1B" w14:textId="77777777" w:rsidTr="002A32F7">
        <w:trPr>
          <w:trHeight w:val="215"/>
        </w:trPr>
        <w:tc>
          <w:tcPr>
            <w:tcW w:w="10790" w:type="dxa"/>
            <w:gridSpan w:val="2"/>
            <w:shd w:val="clear" w:color="auto" w:fill="4472C4" w:themeFill="accent1"/>
          </w:tcPr>
          <w:p w14:paraId="7F55F134" w14:textId="27FBA5B5" w:rsidR="002A32F7" w:rsidRPr="00850348" w:rsidRDefault="00850348" w:rsidP="002A32F7">
            <w:pPr>
              <w:jc w:val="center"/>
              <w:rPr>
                <w:rFonts w:ascii="Times New Roman" w:hAnsi="Times New Roman" w:cs="Times New Roman"/>
                <w:b/>
                <w:bCs/>
                <w:sz w:val="24"/>
                <w:szCs w:val="24"/>
              </w:rPr>
            </w:pPr>
            <w:r w:rsidRPr="00850348">
              <w:rPr>
                <w:rFonts w:ascii="Times New Roman" w:hAnsi="Times New Roman" w:cs="Times New Roman"/>
                <w:b/>
                <w:bCs/>
                <w:color w:val="FFFFFF" w:themeColor="background1"/>
                <w:sz w:val="24"/>
                <w:szCs w:val="24"/>
              </w:rPr>
              <w:t>Introduction to Animal Decontamination and Planning</w:t>
            </w:r>
          </w:p>
        </w:tc>
      </w:tr>
      <w:tr w:rsidR="00950D25" w:rsidRPr="00D30103" w14:paraId="28BCFD85" w14:textId="77777777" w:rsidTr="002A32F7">
        <w:tc>
          <w:tcPr>
            <w:tcW w:w="1795" w:type="dxa"/>
            <w:shd w:val="clear" w:color="auto" w:fill="4472C4" w:themeFill="accent1"/>
          </w:tcPr>
          <w:p w14:paraId="425B7728" w14:textId="77777777" w:rsidR="00950D25" w:rsidRPr="00D30103" w:rsidRDefault="00950D25" w:rsidP="00950D25">
            <w:pPr>
              <w:jc w:val="center"/>
              <w:rPr>
                <w:rFonts w:ascii="Times New Roman" w:hAnsi="Times New Roman" w:cs="Times New Roman"/>
                <w:b/>
                <w:color w:val="FFFFFF" w:themeColor="background1"/>
                <w:sz w:val="24"/>
                <w:szCs w:val="24"/>
              </w:rPr>
            </w:pPr>
            <w:proofErr w:type="gramStart"/>
            <w:r w:rsidRPr="00D30103">
              <w:rPr>
                <w:rFonts w:ascii="Times New Roman" w:hAnsi="Times New Roman" w:cs="Times New Roman"/>
                <w:b/>
                <w:color w:val="FFFFFF" w:themeColor="background1"/>
                <w:sz w:val="24"/>
                <w:szCs w:val="24"/>
              </w:rPr>
              <w:t xml:space="preserve">Domain </w:t>
            </w:r>
            <w:r w:rsidR="00D30103" w:rsidRPr="00D30103">
              <w:rPr>
                <w:rFonts w:ascii="Times New Roman" w:hAnsi="Times New Roman" w:cs="Times New Roman"/>
                <w:b/>
                <w:color w:val="FFFFFF" w:themeColor="background1"/>
                <w:sz w:val="24"/>
                <w:szCs w:val="24"/>
              </w:rPr>
              <w:t xml:space="preserve"> Task</w:t>
            </w:r>
            <w:proofErr w:type="gramEnd"/>
          </w:p>
        </w:tc>
        <w:tc>
          <w:tcPr>
            <w:tcW w:w="8995" w:type="dxa"/>
            <w:shd w:val="clear" w:color="auto" w:fill="4472C4" w:themeFill="accent1"/>
          </w:tcPr>
          <w:p w14:paraId="49F72115" w14:textId="77777777" w:rsidR="00950D25" w:rsidRPr="00D30103" w:rsidRDefault="00950D25" w:rsidP="00950D25">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950D25" w:rsidRPr="00D30103" w14:paraId="2C304CDC" w14:textId="77777777" w:rsidTr="0030057F">
        <w:tc>
          <w:tcPr>
            <w:tcW w:w="1795" w:type="dxa"/>
            <w:shd w:val="clear" w:color="auto" w:fill="FFFFFF" w:themeFill="background1"/>
          </w:tcPr>
          <w:p w14:paraId="75569774" w14:textId="77777777" w:rsidR="00950D25" w:rsidRPr="00D30103" w:rsidRDefault="00950D25" w:rsidP="00D1382D">
            <w:pPr>
              <w:pStyle w:val="ListParagraph"/>
              <w:numPr>
                <w:ilvl w:val="0"/>
                <w:numId w:val="1"/>
              </w:numPr>
              <w:rPr>
                <w:rFonts w:ascii="Times New Roman" w:hAnsi="Times New Roman" w:cs="Times New Roman"/>
                <w:sz w:val="24"/>
                <w:szCs w:val="24"/>
              </w:rPr>
            </w:pPr>
          </w:p>
        </w:tc>
        <w:tc>
          <w:tcPr>
            <w:tcW w:w="8995" w:type="dxa"/>
            <w:shd w:val="clear" w:color="auto" w:fill="FFFFFF" w:themeFill="background1"/>
          </w:tcPr>
          <w:p w14:paraId="15FD2991" w14:textId="2DD1E34F" w:rsidR="00950D25" w:rsidRPr="00D30103" w:rsidRDefault="002E71B6" w:rsidP="00950D25">
            <w:pPr>
              <w:rPr>
                <w:rFonts w:ascii="Times New Roman" w:hAnsi="Times New Roman" w:cs="Times New Roman"/>
                <w:sz w:val="24"/>
                <w:szCs w:val="24"/>
              </w:rPr>
            </w:pPr>
            <w:r>
              <w:rPr>
                <w:rFonts w:ascii="Times New Roman" w:hAnsi="Times New Roman" w:cs="Times New Roman"/>
                <w:sz w:val="24"/>
                <w:szCs w:val="24"/>
              </w:rPr>
              <w:t>Define Decontamination</w:t>
            </w:r>
          </w:p>
        </w:tc>
      </w:tr>
      <w:tr w:rsidR="002A32F7" w:rsidRPr="00D30103" w14:paraId="3C2A68AD" w14:textId="77777777" w:rsidTr="0030057F">
        <w:tc>
          <w:tcPr>
            <w:tcW w:w="1795" w:type="dxa"/>
            <w:shd w:val="clear" w:color="auto" w:fill="FFFFFF" w:themeFill="background1"/>
          </w:tcPr>
          <w:p w14:paraId="14EB4B24" w14:textId="77777777" w:rsidR="002A32F7" w:rsidRPr="00D30103" w:rsidRDefault="002A32F7" w:rsidP="00D1382D">
            <w:pPr>
              <w:pStyle w:val="ListParagraph"/>
              <w:numPr>
                <w:ilvl w:val="0"/>
                <w:numId w:val="1"/>
              </w:numPr>
              <w:rPr>
                <w:rFonts w:ascii="Times New Roman" w:hAnsi="Times New Roman" w:cs="Times New Roman"/>
                <w:sz w:val="24"/>
                <w:szCs w:val="24"/>
              </w:rPr>
            </w:pPr>
          </w:p>
        </w:tc>
        <w:tc>
          <w:tcPr>
            <w:tcW w:w="8995" w:type="dxa"/>
            <w:shd w:val="clear" w:color="auto" w:fill="FFFFFF" w:themeFill="background1"/>
          </w:tcPr>
          <w:p w14:paraId="21AE70CF" w14:textId="55504A88" w:rsidR="002A32F7" w:rsidRPr="00D30103" w:rsidRDefault="002E71B6" w:rsidP="002A32F7">
            <w:pPr>
              <w:rPr>
                <w:rFonts w:ascii="Times New Roman" w:hAnsi="Times New Roman" w:cs="Times New Roman"/>
                <w:sz w:val="24"/>
                <w:szCs w:val="24"/>
              </w:rPr>
            </w:pPr>
            <w:r>
              <w:rPr>
                <w:rFonts w:ascii="Times New Roman" w:hAnsi="Times New Roman" w:cs="Times New Roman"/>
                <w:sz w:val="24"/>
                <w:szCs w:val="24"/>
              </w:rPr>
              <w:t xml:space="preserve">Evaluate </w:t>
            </w:r>
            <w:r w:rsidR="00850348">
              <w:rPr>
                <w:rFonts w:ascii="Times New Roman" w:hAnsi="Times New Roman" w:cs="Times New Roman"/>
                <w:sz w:val="24"/>
                <w:szCs w:val="24"/>
              </w:rPr>
              <w:t xml:space="preserve">localized planning </w:t>
            </w:r>
          </w:p>
        </w:tc>
      </w:tr>
      <w:tr w:rsidR="00850348" w:rsidRPr="00D30103" w14:paraId="1A556619" w14:textId="77777777" w:rsidTr="0030057F">
        <w:tc>
          <w:tcPr>
            <w:tcW w:w="1795" w:type="dxa"/>
            <w:shd w:val="clear" w:color="auto" w:fill="FFFFFF" w:themeFill="background1"/>
          </w:tcPr>
          <w:p w14:paraId="3539A22F" w14:textId="77777777" w:rsidR="00850348" w:rsidRPr="00D30103" w:rsidRDefault="00850348" w:rsidP="00D1382D">
            <w:pPr>
              <w:pStyle w:val="ListParagraph"/>
              <w:numPr>
                <w:ilvl w:val="0"/>
                <w:numId w:val="1"/>
              </w:numPr>
              <w:rPr>
                <w:rFonts w:ascii="Times New Roman" w:hAnsi="Times New Roman" w:cs="Times New Roman"/>
                <w:sz w:val="24"/>
                <w:szCs w:val="24"/>
              </w:rPr>
            </w:pPr>
          </w:p>
        </w:tc>
        <w:tc>
          <w:tcPr>
            <w:tcW w:w="8995" w:type="dxa"/>
            <w:shd w:val="clear" w:color="auto" w:fill="FFFFFF" w:themeFill="background1"/>
          </w:tcPr>
          <w:p w14:paraId="7F0FC069" w14:textId="34E6DBF9" w:rsidR="00850348" w:rsidRDefault="00850348" w:rsidP="002A32F7">
            <w:pPr>
              <w:rPr>
                <w:rFonts w:ascii="Times New Roman" w:hAnsi="Times New Roman" w:cs="Times New Roman"/>
                <w:sz w:val="24"/>
                <w:szCs w:val="24"/>
              </w:rPr>
            </w:pPr>
            <w:r>
              <w:rPr>
                <w:rFonts w:ascii="Times New Roman" w:hAnsi="Times New Roman" w:cs="Times New Roman"/>
                <w:sz w:val="24"/>
                <w:szCs w:val="24"/>
              </w:rPr>
              <w:t xml:space="preserve">Continuity </w:t>
            </w:r>
          </w:p>
        </w:tc>
      </w:tr>
      <w:tr w:rsidR="00665439" w:rsidRPr="00D30103" w14:paraId="68691988" w14:textId="77777777" w:rsidTr="0030057F">
        <w:tc>
          <w:tcPr>
            <w:tcW w:w="1795" w:type="dxa"/>
            <w:shd w:val="clear" w:color="auto" w:fill="FFFFFF" w:themeFill="background1"/>
          </w:tcPr>
          <w:p w14:paraId="5CFDAB61" w14:textId="77777777" w:rsidR="00665439" w:rsidRPr="00D30103" w:rsidRDefault="00665439" w:rsidP="00D1382D">
            <w:pPr>
              <w:pStyle w:val="ListParagraph"/>
              <w:numPr>
                <w:ilvl w:val="0"/>
                <w:numId w:val="1"/>
              </w:numPr>
              <w:rPr>
                <w:rFonts w:ascii="Times New Roman" w:hAnsi="Times New Roman" w:cs="Times New Roman"/>
                <w:sz w:val="24"/>
                <w:szCs w:val="24"/>
              </w:rPr>
            </w:pPr>
          </w:p>
        </w:tc>
        <w:tc>
          <w:tcPr>
            <w:tcW w:w="8995" w:type="dxa"/>
            <w:shd w:val="clear" w:color="auto" w:fill="FFFFFF" w:themeFill="background1"/>
          </w:tcPr>
          <w:p w14:paraId="0AA49EB4" w14:textId="428B0CE2" w:rsidR="00665439" w:rsidRDefault="00665439" w:rsidP="002A32F7">
            <w:pPr>
              <w:rPr>
                <w:rFonts w:ascii="Times New Roman" w:hAnsi="Times New Roman" w:cs="Times New Roman"/>
                <w:sz w:val="24"/>
                <w:szCs w:val="24"/>
              </w:rPr>
            </w:pPr>
            <w:r>
              <w:rPr>
                <w:rFonts w:ascii="Times New Roman" w:hAnsi="Times New Roman" w:cs="Times New Roman"/>
                <w:sz w:val="24"/>
                <w:szCs w:val="24"/>
              </w:rPr>
              <w:t xml:space="preserve">National Preparedness Goal </w:t>
            </w:r>
          </w:p>
        </w:tc>
      </w:tr>
      <w:tr w:rsidR="003F7FEE" w:rsidRPr="00D30103" w14:paraId="5C7B75B4" w14:textId="77777777" w:rsidTr="00136CC9">
        <w:trPr>
          <w:trHeight w:val="215"/>
        </w:trPr>
        <w:tc>
          <w:tcPr>
            <w:tcW w:w="10790" w:type="dxa"/>
            <w:gridSpan w:val="2"/>
            <w:shd w:val="clear" w:color="auto" w:fill="4472C4" w:themeFill="accent1"/>
          </w:tcPr>
          <w:p w14:paraId="7DAFC199" w14:textId="77777777" w:rsidR="00850348" w:rsidRPr="00850348" w:rsidRDefault="00850348" w:rsidP="00850348">
            <w:pPr>
              <w:jc w:val="center"/>
              <w:rPr>
                <w:rFonts w:ascii="Times New Roman" w:hAnsi="Times New Roman" w:cs="Times New Roman"/>
                <w:b/>
                <w:bCs/>
                <w:color w:val="FFFFFF" w:themeColor="background1"/>
                <w:sz w:val="24"/>
                <w:szCs w:val="24"/>
              </w:rPr>
            </w:pPr>
            <w:r w:rsidRPr="00850348">
              <w:rPr>
                <w:rFonts w:ascii="Times New Roman" w:hAnsi="Times New Roman" w:cs="Times New Roman"/>
                <w:b/>
                <w:bCs/>
                <w:color w:val="FFFFFF" w:themeColor="background1"/>
                <w:sz w:val="24"/>
                <w:szCs w:val="24"/>
              </w:rPr>
              <w:t>Pets Evacuation &amp; Transportation Standards (PETS)</w:t>
            </w:r>
          </w:p>
          <w:p w14:paraId="41FE8685" w14:textId="5AA30996" w:rsidR="003F7FEE" w:rsidRPr="00D30103" w:rsidRDefault="00850348" w:rsidP="00850348">
            <w:pPr>
              <w:jc w:val="center"/>
              <w:rPr>
                <w:rFonts w:ascii="Times New Roman" w:hAnsi="Times New Roman" w:cs="Times New Roman"/>
                <w:b/>
                <w:sz w:val="24"/>
                <w:szCs w:val="24"/>
              </w:rPr>
            </w:pPr>
            <w:r w:rsidRPr="00850348">
              <w:rPr>
                <w:rFonts w:ascii="Times New Roman" w:hAnsi="Times New Roman" w:cs="Times New Roman"/>
                <w:b/>
                <w:bCs/>
                <w:color w:val="FFFFFF" w:themeColor="background1"/>
                <w:sz w:val="24"/>
                <w:szCs w:val="24"/>
              </w:rPr>
              <w:t>Act 2006</w:t>
            </w:r>
          </w:p>
        </w:tc>
      </w:tr>
      <w:tr w:rsidR="003F7FEE" w:rsidRPr="00D30103" w14:paraId="4813E92A" w14:textId="77777777" w:rsidTr="00136CC9">
        <w:tc>
          <w:tcPr>
            <w:tcW w:w="1795" w:type="dxa"/>
            <w:shd w:val="clear" w:color="auto" w:fill="4472C4" w:themeFill="accent1"/>
          </w:tcPr>
          <w:p w14:paraId="075F6EFC"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73315EEF"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136CC9" w:rsidRPr="00D30103" w14:paraId="40BA6502" w14:textId="77777777" w:rsidTr="0030057F">
        <w:tc>
          <w:tcPr>
            <w:tcW w:w="1795" w:type="dxa"/>
            <w:shd w:val="clear" w:color="auto" w:fill="FFFFFF" w:themeFill="background1"/>
          </w:tcPr>
          <w:p w14:paraId="3EE4D14A" w14:textId="77777777" w:rsidR="00136CC9" w:rsidRPr="00D30103" w:rsidRDefault="00136CC9" w:rsidP="00D1382D">
            <w:pPr>
              <w:pStyle w:val="ListParagraph"/>
              <w:numPr>
                <w:ilvl w:val="0"/>
                <w:numId w:val="2"/>
              </w:numPr>
              <w:rPr>
                <w:rFonts w:ascii="Times New Roman" w:hAnsi="Times New Roman" w:cs="Times New Roman"/>
                <w:sz w:val="24"/>
                <w:szCs w:val="24"/>
              </w:rPr>
            </w:pPr>
          </w:p>
        </w:tc>
        <w:tc>
          <w:tcPr>
            <w:tcW w:w="8995" w:type="dxa"/>
            <w:shd w:val="clear" w:color="auto" w:fill="FFFFFF" w:themeFill="background1"/>
          </w:tcPr>
          <w:p w14:paraId="6B3DE656" w14:textId="113A46C0" w:rsidR="00136CC9" w:rsidRPr="00D30103" w:rsidRDefault="00B464C8" w:rsidP="00136CC9">
            <w:pPr>
              <w:rPr>
                <w:rFonts w:ascii="Times New Roman" w:hAnsi="Times New Roman" w:cs="Times New Roman"/>
                <w:sz w:val="24"/>
                <w:szCs w:val="24"/>
              </w:rPr>
            </w:pPr>
            <w:r>
              <w:rPr>
                <w:rFonts w:ascii="Times New Roman" w:hAnsi="Times New Roman" w:cs="Times New Roman"/>
                <w:sz w:val="24"/>
                <w:szCs w:val="24"/>
              </w:rPr>
              <w:t xml:space="preserve">Understand </w:t>
            </w:r>
            <w:r w:rsidR="00850348">
              <w:rPr>
                <w:rFonts w:ascii="Times New Roman" w:hAnsi="Times New Roman" w:cs="Times New Roman"/>
                <w:sz w:val="24"/>
                <w:szCs w:val="24"/>
              </w:rPr>
              <w:t xml:space="preserve">how animals fit in </w:t>
            </w:r>
          </w:p>
        </w:tc>
      </w:tr>
      <w:tr w:rsidR="00850348" w:rsidRPr="00D30103" w14:paraId="78F760AA" w14:textId="77777777" w:rsidTr="0030057F">
        <w:tc>
          <w:tcPr>
            <w:tcW w:w="1795" w:type="dxa"/>
            <w:shd w:val="clear" w:color="auto" w:fill="FFFFFF" w:themeFill="background1"/>
          </w:tcPr>
          <w:p w14:paraId="76290994" w14:textId="77777777" w:rsidR="00850348" w:rsidRPr="00D30103" w:rsidRDefault="00850348" w:rsidP="00D1382D">
            <w:pPr>
              <w:pStyle w:val="ListParagraph"/>
              <w:numPr>
                <w:ilvl w:val="0"/>
                <w:numId w:val="2"/>
              </w:numPr>
              <w:rPr>
                <w:rFonts w:ascii="Times New Roman" w:hAnsi="Times New Roman" w:cs="Times New Roman"/>
                <w:sz w:val="24"/>
                <w:szCs w:val="24"/>
              </w:rPr>
            </w:pPr>
          </w:p>
        </w:tc>
        <w:tc>
          <w:tcPr>
            <w:tcW w:w="8995" w:type="dxa"/>
            <w:shd w:val="clear" w:color="auto" w:fill="FFFFFF" w:themeFill="background1"/>
          </w:tcPr>
          <w:p w14:paraId="1F6175F8" w14:textId="0E389D9D" w:rsidR="00850348" w:rsidRDefault="00850348" w:rsidP="00136CC9">
            <w:pPr>
              <w:rPr>
                <w:rFonts w:ascii="Times New Roman" w:hAnsi="Times New Roman" w:cs="Times New Roman"/>
                <w:sz w:val="24"/>
                <w:szCs w:val="24"/>
              </w:rPr>
            </w:pPr>
            <w:r>
              <w:rPr>
                <w:rFonts w:ascii="Times New Roman" w:hAnsi="Times New Roman" w:cs="Times New Roman"/>
                <w:sz w:val="24"/>
                <w:szCs w:val="24"/>
              </w:rPr>
              <w:t xml:space="preserve">Understating Mutual Aid </w:t>
            </w:r>
          </w:p>
        </w:tc>
      </w:tr>
      <w:tr w:rsidR="00850348" w:rsidRPr="00D30103" w14:paraId="73D2F982" w14:textId="77777777" w:rsidTr="0030057F">
        <w:tc>
          <w:tcPr>
            <w:tcW w:w="1795" w:type="dxa"/>
            <w:shd w:val="clear" w:color="auto" w:fill="FFFFFF" w:themeFill="background1"/>
          </w:tcPr>
          <w:p w14:paraId="38E7CDD8" w14:textId="77777777" w:rsidR="00850348" w:rsidRPr="00D30103" w:rsidRDefault="00850348" w:rsidP="00D1382D">
            <w:pPr>
              <w:pStyle w:val="ListParagraph"/>
              <w:numPr>
                <w:ilvl w:val="0"/>
                <w:numId w:val="2"/>
              </w:numPr>
              <w:rPr>
                <w:rFonts w:ascii="Times New Roman" w:hAnsi="Times New Roman" w:cs="Times New Roman"/>
                <w:sz w:val="24"/>
                <w:szCs w:val="24"/>
              </w:rPr>
            </w:pPr>
          </w:p>
        </w:tc>
        <w:tc>
          <w:tcPr>
            <w:tcW w:w="8995" w:type="dxa"/>
            <w:shd w:val="clear" w:color="auto" w:fill="FFFFFF" w:themeFill="background1"/>
          </w:tcPr>
          <w:p w14:paraId="2FD0AEE9" w14:textId="5FA3D365" w:rsidR="00850348" w:rsidRDefault="00850348" w:rsidP="00136CC9">
            <w:pPr>
              <w:rPr>
                <w:rFonts w:ascii="Times New Roman" w:hAnsi="Times New Roman" w:cs="Times New Roman"/>
                <w:sz w:val="24"/>
                <w:szCs w:val="24"/>
              </w:rPr>
            </w:pPr>
            <w:r>
              <w:rPr>
                <w:rFonts w:ascii="Times New Roman" w:hAnsi="Times New Roman" w:cs="Times New Roman"/>
                <w:sz w:val="24"/>
                <w:szCs w:val="24"/>
              </w:rPr>
              <w:t xml:space="preserve">Communications and Warnings </w:t>
            </w:r>
          </w:p>
        </w:tc>
      </w:tr>
      <w:tr w:rsidR="00850348" w:rsidRPr="00D30103" w14:paraId="04208911" w14:textId="77777777" w:rsidTr="0030057F">
        <w:tc>
          <w:tcPr>
            <w:tcW w:w="1795" w:type="dxa"/>
            <w:shd w:val="clear" w:color="auto" w:fill="FFFFFF" w:themeFill="background1"/>
          </w:tcPr>
          <w:p w14:paraId="3E5418D4" w14:textId="77777777" w:rsidR="00850348" w:rsidRPr="00D30103" w:rsidRDefault="00850348" w:rsidP="00D1382D">
            <w:pPr>
              <w:pStyle w:val="ListParagraph"/>
              <w:numPr>
                <w:ilvl w:val="0"/>
                <w:numId w:val="2"/>
              </w:numPr>
              <w:rPr>
                <w:rFonts w:ascii="Times New Roman" w:hAnsi="Times New Roman" w:cs="Times New Roman"/>
                <w:sz w:val="24"/>
                <w:szCs w:val="24"/>
              </w:rPr>
            </w:pPr>
          </w:p>
        </w:tc>
        <w:tc>
          <w:tcPr>
            <w:tcW w:w="8995" w:type="dxa"/>
            <w:shd w:val="clear" w:color="auto" w:fill="FFFFFF" w:themeFill="background1"/>
          </w:tcPr>
          <w:p w14:paraId="3B493FC7" w14:textId="4D4E2475" w:rsidR="00850348" w:rsidRDefault="00850348" w:rsidP="00136CC9">
            <w:pPr>
              <w:rPr>
                <w:rFonts w:ascii="Times New Roman" w:hAnsi="Times New Roman" w:cs="Times New Roman"/>
                <w:sz w:val="24"/>
                <w:szCs w:val="24"/>
              </w:rPr>
            </w:pPr>
            <w:r>
              <w:rPr>
                <w:rFonts w:ascii="Times New Roman" w:hAnsi="Times New Roman" w:cs="Times New Roman"/>
                <w:sz w:val="24"/>
                <w:szCs w:val="24"/>
              </w:rPr>
              <w:t xml:space="preserve">Preparedness Planning </w:t>
            </w:r>
          </w:p>
        </w:tc>
      </w:tr>
      <w:tr w:rsidR="003F7FEE" w:rsidRPr="00D30103" w14:paraId="1F04F033" w14:textId="77777777" w:rsidTr="00136CC9">
        <w:trPr>
          <w:trHeight w:val="215"/>
        </w:trPr>
        <w:tc>
          <w:tcPr>
            <w:tcW w:w="10790" w:type="dxa"/>
            <w:gridSpan w:val="2"/>
            <w:shd w:val="clear" w:color="auto" w:fill="4472C4" w:themeFill="accent1"/>
          </w:tcPr>
          <w:p w14:paraId="174A78B2" w14:textId="082DFBC6" w:rsidR="003F7FEE" w:rsidRPr="00850348" w:rsidRDefault="00D066C9" w:rsidP="00136CC9">
            <w:pPr>
              <w:jc w:val="center"/>
              <w:rPr>
                <w:rFonts w:ascii="Times New Roman" w:hAnsi="Times New Roman" w:cs="Times New Roman"/>
                <w:b/>
                <w:bCs/>
                <w:sz w:val="24"/>
                <w:szCs w:val="24"/>
              </w:rPr>
            </w:pPr>
            <w:r w:rsidRPr="00D30103">
              <w:rPr>
                <w:rFonts w:ascii="Times New Roman" w:hAnsi="Times New Roman" w:cs="Times New Roman"/>
                <w:sz w:val="24"/>
                <w:szCs w:val="24"/>
              </w:rPr>
              <w:t xml:space="preserve"> </w:t>
            </w:r>
            <w:r w:rsidR="00850348" w:rsidRPr="00850348">
              <w:rPr>
                <w:rFonts w:ascii="Times New Roman" w:hAnsi="Times New Roman" w:cs="Times New Roman"/>
                <w:b/>
                <w:bCs/>
                <w:color w:val="FFFFFF" w:themeColor="background1"/>
                <w:sz w:val="24"/>
                <w:szCs w:val="24"/>
              </w:rPr>
              <w:t xml:space="preserve">Responder safety and use of </w:t>
            </w:r>
            <w:r w:rsidR="00850348">
              <w:rPr>
                <w:rFonts w:ascii="Times New Roman" w:hAnsi="Times New Roman" w:cs="Times New Roman"/>
                <w:b/>
                <w:bCs/>
                <w:color w:val="FFFFFF" w:themeColor="background1"/>
                <w:sz w:val="24"/>
                <w:szCs w:val="24"/>
              </w:rPr>
              <w:t>P</w:t>
            </w:r>
            <w:r w:rsidR="00850348" w:rsidRPr="00850348">
              <w:rPr>
                <w:rFonts w:ascii="Times New Roman" w:hAnsi="Times New Roman" w:cs="Times New Roman"/>
                <w:b/>
                <w:bCs/>
                <w:color w:val="FFFFFF" w:themeColor="background1"/>
                <w:sz w:val="24"/>
                <w:szCs w:val="24"/>
              </w:rPr>
              <w:t xml:space="preserve">ersonal </w:t>
            </w:r>
            <w:r w:rsidR="00850348">
              <w:rPr>
                <w:rFonts w:ascii="Times New Roman" w:hAnsi="Times New Roman" w:cs="Times New Roman"/>
                <w:b/>
                <w:bCs/>
                <w:color w:val="FFFFFF" w:themeColor="background1"/>
                <w:sz w:val="24"/>
                <w:szCs w:val="24"/>
              </w:rPr>
              <w:t>P</w:t>
            </w:r>
            <w:r w:rsidR="00850348" w:rsidRPr="00850348">
              <w:rPr>
                <w:rFonts w:ascii="Times New Roman" w:hAnsi="Times New Roman" w:cs="Times New Roman"/>
                <w:b/>
                <w:bCs/>
                <w:color w:val="FFFFFF" w:themeColor="background1"/>
                <w:sz w:val="24"/>
                <w:szCs w:val="24"/>
              </w:rPr>
              <w:t xml:space="preserve">rotective </w:t>
            </w:r>
            <w:r w:rsidR="00850348">
              <w:rPr>
                <w:rFonts w:ascii="Times New Roman" w:hAnsi="Times New Roman" w:cs="Times New Roman"/>
                <w:b/>
                <w:bCs/>
                <w:color w:val="FFFFFF" w:themeColor="background1"/>
                <w:sz w:val="24"/>
                <w:szCs w:val="24"/>
              </w:rPr>
              <w:t>E</w:t>
            </w:r>
            <w:r w:rsidR="00850348" w:rsidRPr="00850348">
              <w:rPr>
                <w:rFonts w:ascii="Times New Roman" w:hAnsi="Times New Roman" w:cs="Times New Roman"/>
                <w:b/>
                <w:bCs/>
                <w:color w:val="FFFFFF" w:themeColor="background1"/>
                <w:sz w:val="24"/>
                <w:szCs w:val="24"/>
              </w:rPr>
              <w:t xml:space="preserve">quipment  </w:t>
            </w:r>
          </w:p>
        </w:tc>
      </w:tr>
      <w:tr w:rsidR="003F7FEE" w:rsidRPr="00D30103" w14:paraId="2B34FED0" w14:textId="77777777" w:rsidTr="00136CC9">
        <w:tc>
          <w:tcPr>
            <w:tcW w:w="1795" w:type="dxa"/>
            <w:shd w:val="clear" w:color="auto" w:fill="4472C4" w:themeFill="accent1"/>
          </w:tcPr>
          <w:p w14:paraId="1B7F9C76"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09A21CBC"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136CC9" w:rsidRPr="00D30103" w14:paraId="6108F363" w14:textId="77777777" w:rsidTr="0030057F">
        <w:tc>
          <w:tcPr>
            <w:tcW w:w="1795" w:type="dxa"/>
            <w:shd w:val="clear" w:color="auto" w:fill="FFFFFF" w:themeFill="background1"/>
          </w:tcPr>
          <w:p w14:paraId="2B2032FA" w14:textId="77777777" w:rsidR="000C00D8" w:rsidRPr="000C00D8" w:rsidRDefault="000C00D8" w:rsidP="00D1382D">
            <w:pPr>
              <w:pStyle w:val="ListParagraph"/>
              <w:numPr>
                <w:ilvl w:val="0"/>
                <w:numId w:val="3"/>
              </w:numPr>
              <w:rPr>
                <w:rFonts w:ascii="Times New Roman" w:hAnsi="Times New Roman" w:cs="Times New Roman"/>
                <w:sz w:val="24"/>
                <w:szCs w:val="24"/>
              </w:rPr>
            </w:pPr>
          </w:p>
        </w:tc>
        <w:tc>
          <w:tcPr>
            <w:tcW w:w="8995" w:type="dxa"/>
            <w:shd w:val="clear" w:color="auto" w:fill="FFFFFF" w:themeFill="background1"/>
          </w:tcPr>
          <w:p w14:paraId="0D506A41" w14:textId="3A8F65BF" w:rsidR="00136CC9" w:rsidRPr="00D30103" w:rsidRDefault="00220C08" w:rsidP="00220C08">
            <w:pPr>
              <w:rPr>
                <w:rFonts w:ascii="Times New Roman" w:hAnsi="Times New Roman" w:cs="Times New Roman"/>
                <w:sz w:val="24"/>
                <w:szCs w:val="24"/>
              </w:rPr>
            </w:pPr>
            <w:r>
              <w:rPr>
                <w:rFonts w:ascii="Times New Roman" w:hAnsi="Times New Roman" w:cs="Times New Roman"/>
                <w:sz w:val="24"/>
                <w:szCs w:val="24"/>
              </w:rPr>
              <w:t xml:space="preserve">Understand </w:t>
            </w:r>
            <w:r w:rsidR="00850348">
              <w:rPr>
                <w:rFonts w:ascii="Times New Roman" w:hAnsi="Times New Roman" w:cs="Times New Roman"/>
                <w:sz w:val="24"/>
                <w:szCs w:val="24"/>
              </w:rPr>
              <w:t xml:space="preserve">Responder Safety Equipment </w:t>
            </w:r>
          </w:p>
        </w:tc>
      </w:tr>
      <w:tr w:rsidR="00850348" w:rsidRPr="00D30103" w14:paraId="2B894176" w14:textId="77777777" w:rsidTr="0030057F">
        <w:tc>
          <w:tcPr>
            <w:tcW w:w="1795" w:type="dxa"/>
            <w:shd w:val="clear" w:color="auto" w:fill="FFFFFF" w:themeFill="background1"/>
          </w:tcPr>
          <w:p w14:paraId="572EACE3" w14:textId="77777777" w:rsidR="00850348" w:rsidRPr="000C00D8" w:rsidRDefault="00850348" w:rsidP="00D1382D">
            <w:pPr>
              <w:pStyle w:val="ListParagraph"/>
              <w:numPr>
                <w:ilvl w:val="0"/>
                <w:numId w:val="3"/>
              </w:numPr>
              <w:rPr>
                <w:rFonts w:ascii="Times New Roman" w:hAnsi="Times New Roman" w:cs="Times New Roman"/>
                <w:sz w:val="24"/>
                <w:szCs w:val="24"/>
              </w:rPr>
            </w:pPr>
          </w:p>
        </w:tc>
        <w:tc>
          <w:tcPr>
            <w:tcW w:w="8995" w:type="dxa"/>
            <w:shd w:val="clear" w:color="auto" w:fill="FFFFFF" w:themeFill="background1"/>
          </w:tcPr>
          <w:p w14:paraId="34AB5283" w14:textId="4F560592" w:rsidR="00850348" w:rsidRDefault="00850348" w:rsidP="00220C08">
            <w:pPr>
              <w:rPr>
                <w:rFonts w:ascii="Times New Roman" w:hAnsi="Times New Roman" w:cs="Times New Roman"/>
                <w:sz w:val="24"/>
                <w:szCs w:val="24"/>
              </w:rPr>
            </w:pPr>
            <w:r>
              <w:rPr>
                <w:rFonts w:ascii="Times New Roman" w:hAnsi="Times New Roman" w:cs="Times New Roman"/>
                <w:sz w:val="24"/>
                <w:szCs w:val="24"/>
              </w:rPr>
              <w:t xml:space="preserve">Utilizing Resources </w:t>
            </w:r>
          </w:p>
        </w:tc>
      </w:tr>
      <w:tr w:rsidR="003F7FEE" w:rsidRPr="00D30103" w14:paraId="67FC3428" w14:textId="77777777" w:rsidTr="00136CC9">
        <w:trPr>
          <w:trHeight w:val="215"/>
        </w:trPr>
        <w:tc>
          <w:tcPr>
            <w:tcW w:w="10790" w:type="dxa"/>
            <w:gridSpan w:val="2"/>
            <w:shd w:val="clear" w:color="auto" w:fill="4472C4" w:themeFill="accent1"/>
          </w:tcPr>
          <w:p w14:paraId="458059A7" w14:textId="0ED55EAF" w:rsidR="003F7FEE" w:rsidRPr="00850348" w:rsidRDefault="00850348" w:rsidP="00136CC9">
            <w:pPr>
              <w:pStyle w:val="ListParagraph"/>
              <w:jc w:val="center"/>
              <w:rPr>
                <w:rFonts w:ascii="Times New Roman" w:hAnsi="Times New Roman" w:cs="Times New Roman"/>
                <w:b/>
                <w:bCs/>
                <w:sz w:val="24"/>
                <w:szCs w:val="24"/>
              </w:rPr>
            </w:pPr>
            <w:r w:rsidRPr="00850348">
              <w:rPr>
                <w:rFonts w:ascii="Times New Roman" w:hAnsi="Times New Roman" w:cs="Times New Roman"/>
                <w:b/>
                <w:bCs/>
                <w:color w:val="FFFFFF" w:themeColor="background1"/>
                <w:sz w:val="24"/>
                <w:szCs w:val="24"/>
              </w:rPr>
              <w:t>Veterinary Support</w:t>
            </w:r>
          </w:p>
        </w:tc>
      </w:tr>
      <w:tr w:rsidR="003F7FEE" w:rsidRPr="00D30103" w14:paraId="5EB0337D" w14:textId="77777777" w:rsidTr="00136CC9">
        <w:tc>
          <w:tcPr>
            <w:tcW w:w="1795" w:type="dxa"/>
            <w:shd w:val="clear" w:color="auto" w:fill="4472C4" w:themeFill="accent1"/>
          </w:tcPr>
          <w:p w14:paraId="5169D03A"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636617E9"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136CC9" w:rsidRPr="00D30103" w14:paraId="7C025F28" w14:textId="77777777" w:rsidTr="0030057F">
        <w:tc>
          <w:tcPr>
            <w:tcW w:w="1795" w:type="dxa"/>
            <w:shd w:val="clear" w:color="auto" w:fill="FFFFFF" w:themeFill="background1"/>
          </w:tcPr>
          <w:p w14:paraId="28B42731" w14:textId="77777777" w:rsidR="00136CC9" w:rsidRPr="00894B06" w:rsidRDefault="00136CC9" w:rsidP="00D1382D">
            <w:pPr>
              <w:pStyle w:val="ListParagraph"/>
              <w:numPr>
                <w:ilvl w:val="0"/>
                <w:numId w:val="4"/>
              </w:numPr>
              <w:rPr>
                <w:rFonts w:ascii="Times New Roman" w:hAnsi="Times New Roman" w:cs="Times New Roman"/>
                <w:sz w:val="24"/>
                <w:szCs w:val="24"/>
              </w:rPr>
            </w:pPr>
          </w:p>
        </w:tc>
        <w:tc>
          <w:tcPr>
            <w:tcW w:w="8995" w:type="dxa"/>
            <w:shd w:val="clear" w:color="auto" w:fill="FFFFFF" w:themeFill="background1"/>
          </w:tcPr>
          <w:p w14:paraId="2250420B" w14:textId="249A2552" w:rsidR="00136CC9" w:rsidRPr="00D30103" w:rsidRDefault="00894B06" w:rsidP="00136CC9">
            <w:pPr>
              <w:rPr>
                <w:rFonts w:ascii="Times New Roman" w:hAnsi="Times New Roman" w:cs="Times New Roman"/>
                <w:sz w:val="24"/>
                <w:szCs w:val="24"/>
              </w:rPr>
            </w:pPr>
            <w:r>
              <w:rPr>
                <w:rFonts w:ascii="Times New Roman" w:hAnsi="Times New Roman" w:cs="Times New Roman"/>
                <w:sz w:val="24"/>
                <w:szCs w:val="24"/>
              </w:rPr>
              <w:t>Know necessary</w:t>
            </w:r>
            <w:r w:rsidR="00850348">
              <w:rPr>
                <w:rFonts w:ascii="Times New Roman" w:hAnsi="Times New Roman" w:cs="Times New Roman"/>
                <w:sz w:val="24"/>
                <w:szCs w:val="24"/>
              </w:rPr>
              <w:t xml:space="preserve"> roles </w:t>
            </w:r>
          </w:p>
        </w:tc>
      </w:tr>
      <w:tr w:rsidR="00665439" w:rsidRPr="00D30103" w14:paraId="18E63C31" w14:textId="77777777" w:rsidTr="0030057F">
        <w:tc>
          <w:tcPr>
            <w:tcW w:w="1795" w:type="dxa"/>
            <w:shd w:val="clear" w:color="auto" w:fill="FFFFFF" w:themeFill="background1"/>
          </w:tcPr>
          <w:p w14:paraId="4BC2F5E1" w14:textId="2DA8D0AF" w:rsidR="00665439" w:rsidRPr="00894B06" w:rsidRDefault="00665439" w:rsidP="00D1382D">
            <w:pPr>
              <w:pStyle w:val="ListParagraph"/>
              <w:numPr>
                <w:ilvl w:val="0"/>
                <w:numId w:val="4"/>
              </w:numPr>
              <w:rPr>
                <w:rFonts w:ascii="Times New Roman" w:hAnsi="Times New Roman" w:cs="Times New Roman"/>
                <w:sz w:val="24"/>
                <w:szCs w:val="24"/>
              </w:rPr>
            </w:pPr>
          </w:p>
        </w:tc>
        <w:tc>
          <w:tcPr>
            <w:tcW w:w="8995" w:type="dxa"/>
            <w:shd w:val="clear" w:color="auto" w:fill="FFFFFF" w:themeFill="background1"/>
          </w:tcPr>
          <w:p w14:paraId="115F87B7" w14:textId="5DCDBCD5" w:rsidR="00665439" w:rsidRDefault="00665439" w:rsidP="00136CC9">
            <w:pPr>
              <w:rPr>
                <w:rFonts w:ascii="Times New Roman" w:hAnsi="Times New Roman" w:cs="Times New Roman"/>
                <w:sz w:val="24"/>
                <w:szCs w:val="24"/>
              </w:rPr>
            </w:pPr>
            <w:r>
              <w:rPr>
                <w:rFonts w:ascii="Times New Roman" w:hAnsi="Times New Roman" w:cs="Times New Roman"/>
                <w:sz w:val="24"/>
                <w:szCs w:val="24"/>
              </w:rPr>
              <w:t xml:space="preserve">Learn Evacuation pathways </w:t>
            </w:r>
          </w:p>
        </w:tc>
      </w:tr>
      <w:tr w:rsidR="00665439" w:rsidRPr="00D30103" w14:paraId="7222FE9D" w14:textId="77777777" w:rsidTr="0030057F">
        <w:tc>
          <w:tcPr>
            <w:tcW w:w="1795" w:type="dxa"/>
            <w:shd w:val="clear" w:color="auto" w:fill="FFFFFF" w:themeFill="background1"/>
          </w:tcPr>
          <w:p w14:paraId="3910BD99" w14:textId="612E75A3" w:rsidR="00665439" w:rsidRPr="00894B06" w:rsidRDefault="00665439" w:rsidP="00D1382D">
            <w:pPr>
              <w:pStyle w:val="ListParagraph"/>
              <w:numPr>
                <w:ilvl w:val="0"/>
                <w:numId w:val="4"/>
              </w:numPr>
              <w:rPr>
                <w:rFonts w:ascii="Times New Roman" w:hAnsi="Times New Roman" w:cs="Times New Roman"/>
                <w:sz w:val="24"/>
                <w:szCs w:val="24"/>
              </w:rPr>
            </w:pPr>
          </w:p>
        </w:tc>
        <w:tc>
          <w:tcPr>
            <w:tcW w:w="8995" w:type="dxa"/>
            <w:shd w:val="clear" w:color="auto" w:fill="FFFFFF" w:themeFill="background1"/>
          </w:tcPr>
          <w:p w14:paraId="5246687A" w14:textId="6317DFB8" w:rsidR="00665439" w:rsidRDefault="00665439" w:rsidP="00136CC9">
            <w:pPr>
              <w:rPr>
                <w:rFonts w:ascii="Times New Roman" w:hAnsi="Times New Roman" w:cs="Times New Roman"/>
                <w:sz w:val="24"/>
                <w:szCs w:val="24"/>
              </w:rPr>
            </w:pPr>
            <w:r>
              <w:rPr>
                <w:rFonts w:ascii="Times New Roman" w:hAnsi="Times New Roman" w:cs="Times New Roman"/>
                <w:sz w:val="24"/>
                <w:szCs w:val="24"/>
              </w:rPr>
              <w:t xml:space="preserve">Identification of Disease and Animals in Distress </w:t>
            </w:r>
          </w:p>
        </w:tc>
      </w:tr>
      <w:tr w:rsidR="003F7FEE" w:rsidRPr="00D30103" w14:paraId="504299CE" w14:textId="77777777" w:rsidTr="00136CC9">
        <w:trPr>
          <w:trHeight w:val="215"/>
        </w:trPr>
        <w:tc>
          <w:tcPr>
            <w:tcW w:w="10790" w:type="dxa"/>
            <w:gridSpan w:val="2"/>
            <w:shd w:val="clear" w:color="auto" w:fill="4472C4" w:themeFill="accent1"/>
          </w:tcPr>
          <w:p w14:paraId="084B6A88" w14:textId="67E54C67" w:rsidR="003F7FEE" w:rsidRPr="00850348" w:rsidRDefault="00850348" w:rsidP="00136CC9">
            <w:pPr>
              <w:pStyle w:val="ListParagraph"/>
              <w:ind w:left="766"/>
              <w:jc w:val="center"/>
              <w:rPr>
                <w:rFonts w:ascii="Times New Roman" w:hAnsi="Times New Roman" w:cs="Times New Roman"/>
                <w:b/>
                <w:bCs/>
                <w:sz w:val="24"/>
                <w:szCs w:val="24"/>
              </w:rPr>
            </w:pPr>
            <w:r w:rsidRPr="00850348">
              <w:rPr>
                <w:rFonts w:ascii="Times New Roman" w:hAnsi="Times New Roman" w:cs="Times New Roman"/>
                <w:b/>
                <w:bCs/>
                <w:color w:val="FFFFFF" w:themeColor="background1"/>
                <w:sz w:val="24"/>
                <w:szCs w:val="24"/>
              </w:rPr>
              <w:t>Safety Concerns and Challenges</w:t>
            </w:r>
          </w:p>
        </w:tc>
      </w:tr>
      <w:tr w:rsidR="003F7FEE" w:rsidRPr="00D30103" w14:paraId="6240F5EC" w14:textId="77777777" w:rsidTr="00136CC9">
        <w:tc>
          <w:tcPr>
            <w:tcW w:w="1795" w:type="dxa"/>
            <w:shd w:val="clear" w:color="auto" w:fill="4472C4" w:themeFill="accent1"/>
          </w:tcPr>
          <w:p w14:paraId="261348BB"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4CDA000E"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136CC9" w:rsidRPr="00D30103" w14:paraId="587EAA6A" w14:textId="77777777" w:rsidTr="0030057F">
        <w:tc>
          <w:tcPr>
            <w:tcW w:w="1795" w:type="dxa"/>
            <w:shd w:val="clear" w:color="auto" w:fill="FFFFFF" w:themeFill="background1"/>
          </w:tcPr>
          <w:p w14:paraId="71273A98" w14:textId="77777777" w:rsidR="00136CC9" w:rsidRPr="003E2BCE" w:rsidRDefault="00136CC9" w:rsidP="00D1382D">
            <w:pPr>
              <w:pStyle w:val="ListParagraph"/>
              <w:numPr>
                <w:ilvl w:val="0"/>
                <w:numId w:val="5"/>
              </w:numPr>
              <w:rPr>
                <w:rFonts w:ascii="Times New Roman" w:hAnsi="Times New Roman" w:cs="Times New Roman"/>
                <w:sz w:val="24"/>
                <w:szCs w:val="24"/>
              </w:rPr>
            </w:pPr>
          </w:p>
        </w:tc>
        <w:tc>
          <w:tcPr>
            <w:tcW w:w="8995" w:type="dxa"/>
            <w:shd w:val="clear" w:color="auto" w:fill="FFFFFF" w:themeFill="background1"/>
          </w:tcPr>
          <w:p w14:paraId="08FFCD96" w14:textId="7D455515" w:rsidR="00136CC9" w:rsidRPr="00D30103" w:rsidRDefault="001D2CA8" w:rsidP="00343E05">
            <w:pPr>
              <w:rPr>
                <w:rFonts w:ascii="Times New Roman" w:hAnsi="Times New Roman" w:cs="Times New Roman"/>
                <w:sz w:val="24"/>
                <w:szCs w:val="24"/>
              </w:rPr>
            </w:pPr>
            <w:r>
              <w:rPr>
                <w:rFonts w:ascii="Times New Roman" w:hAnsi="Times New Roman" w:cs="Times New Roman"/>
                <w:sz w:val="24"/>
                <w:szCs w:val="24"/>
              </w:rPr>
              <w:t xml:space="preserve">Identify Environmental Concerns </w:t>
            </w:r>
          </w:p>
        </w:tc>
      </w:tr>
      <w:tr w:rsidR="001D2CA8" w:rsidRPr="00D30103" w14:paraId="72792195" w14:textId="77777777" w:rsidTr="0030057F">
        <w:tc>
          <w:tcPr>
            <w:tcW w:w="1795" w:type="dxa"/>
            <w:shd w:val="clear" w:color="auto" w:fill="FFFFFF" w:themeFill="background1"/>
          </w:tcPr>
          <w:p w14:paraId="75A681CA" w14:textId="77777777" w:rsidR="001D2CA8" w:rsidRPr="003E2BCE" w:rsidRDefault="001D2CA8" w:rsidP="00D1382D">
            <w:pPr>
              <w:pStyle w:val="ListParagraph"/>
              <w:numPr>
                <w:ilvl w:val="0"/>
                <w:numId w:val="5"/>
              </w:numPr>
              <w:rPr>
                <w:rFonts w:ascii="Times New Roman" w:hAnsi="Times New Roman" w:cs="Times New Roman"/>
                <w:sz w:val="24"/>
                <w:szCs w:val="24"/>
              </w:rPr>
            </w:pPr>
          </w:p>
        </w:tc>
        <w:tc>
          <w:tcPr>
            <w:tcW w:w="8995" w:type="dxa"/>
            <w:shd w:val="clear" w:color="auto" w:fill="FFFFFF" w:themeFill="background1"/>
          </w:tcPr>
          <w:p w14:paraId="0FCE2549" w14:textId="5DA017BA" w:rsidR="001D2CA8" w:rsidRDefault="001D2CA8" w:rsidP="00343E05">
            <w:pPr>
              <w:rPr>
                <w:rFonts w:ascii="Times New Roman" w:hAnsi="Times New Roman" w:cs="Times New Roman"/>
                <w:sz w:val="24"/>
                <w:szCs w:val="24"/>
              </w:rPr>
            </w:pPr>
            <w:r>
              <w:rPr>
                <w:rFonts w:ascii="Times New Roman" w:hAnsi="Times New Roman" w:cs="Times New Roman"/>
                <w:sz w:val="24"/>
                <w:szCs w:val="24"/>
              </w:rPr>
              <w:t xml:space="preserve">Evaluate the five methods of Animal Disposal </w:t>
            </w:r>
          </w:p>
        </w:tc>
      </w:tr>
      <w:tr w:rsidR="00665439" w:rsidRPr="00D30103" w14:paraId="4FB7B795" w14:textId="77777777" w:rsidTr="0030057F">
        <w:tc>
          <w:tcPr>
            <w:tcW w:w="1795" w:type="dxa"/>
            <w:shd w:val="clear" w:color="auto" w:fill="FFFFFF" w:themeFill="background1"/>
          </w:tcPr>
          <w:p w14:paraId="075807F6" w14:textId="77777777" w:rsidR="00665439" w:rsidRPr="003E2BCE" w:rsidRDefault="00665439" w:rsidP="00D1382D">
            <w:pPr>
              <w:pStyle w:val="ListParagraph"/>
              <w:numPr>
                <w:ilvl w:val="0"/>
                <w:numId w:val="5"/>
              </w:numPr>
              <w:rPr>
                <w:rFonts w:ascii="Times New Roman" w:hAnsi="Times New Roman" w:cs="Times New Roman"/>
                <w:sz w:val="24"/>
                <w:szCs w:val="24"/>
              </w:rPr>
            </w:pPr>
          </w:p>
        </w:tc>
        <w:tc>
          <w:tcPr>
            <w:tcW w:w="8995" w:type="dxa"/>
            <w:shd w:val="clear" w:color="auto" w:fill="FFFFFF" w:themeFill="background1"/>
          </w:tcPr>
          <w:p w14:paraId="57360DAE" w14:textId="1A338CC6" w:rsidR="00665439" w:rsidRDefault="001D2CA8" w:rsidP="00343E05">
            <w:pPr>
              <w:rPr>
                <w:rFonts w:ascii="Times New Roman" w:hAnsi="Times New Roman" w:cs="Times New Roman"/>
                <w:sz w:val="24"/>
                <w:szCs w:val="24"/>
              </w:rPr>
            </w:pPr>
            <w:r>
              <w:rPr>
                <w:rFonts w:ascii="Times New Roman" w:hAnsi="Times New Roman" w:cs="Times New Roman"/>
                <w:sz w:val="24"/>
                <w:szCs w:val="24"/>
              </w:rPr>
              <w:t xml:space="preserve">Animal Well-Being </w:t>
            </w:r>
          </w:p>
        </w:tc>
      </w:tr>
      <w:tr w:rsidR="001D2CA8" w:rsidRPr="00D30103" w14:paraId="59182636" w14:textId="77777777" w:rsidTr="0030057F">
        <w:tc>
          <w:tcPr>
            <w:tcW w:w="1795" w:type="dxa"/>
            <w:shd w:val="clear" w:color="auto" w:fill="FFFFFF" w:themeFill="background1"/>
          </w:tcPr>
          <w:p w14:paraId="52C249B8" w14:textId="77777777" w:rsidR="001D2CA8" w:rsidRPr="003E2BCE" w:rsidRDefault="001D2CA8" w:rsidP="00D1382D">
            <w:pPr>
              <w:pStyle w:val="ListParagraph"/>
              <w:numPr>
                <w:ilvl w:val="0"/>
                <w:numId w:val="5"/>
              </w:numPr>
              <w:rPr>
                <w:rFonts w:ascii="Times New Roman" w:hAnsi="Times New Roman" w:cs="Times New Roman"/>
                <w:sz w:val="24"/>
                <w:szCs w:val="24"/>
              </w:rPr>
            </w:pPr>
          </w:p>
        </w:tc>
        <w:tc>
          <w:tcPr>
            <w:tcW w:w="8995" w:type="dxa"/>
            <w:shd w:val="clear" w:color="auto" w:fill="FFFFFF" w:themeFill="background1"/>
          </w:tcPr>
          <w:p w14:paraId="0292E998" w14:textId="2F12A1B9" w:rsidR="001D2CA8" w:rsidRDefault="001D2CA8" w:rsidP="001D2CA8">
            <w:pPr>
              <w:pStyle w:val="NormalWeb"/>
            </w:pPr>
            <w:r>
              <w:t xml:space="preserve">Understanding </w:t>
            </w:r>
            <w:r>
              <w:rPr>
                <w:rFonts w:ascii="GoudyOldStyle" w:hAnsi="GoudyOldStyle"/>
              </w:rPr>
              <w:t xml:space="preserve">Zoonotic diseases </w:t>
            </w:r>
          </w:p>
        </w:tc>
      </w:tr>
      <w:tr w:rsidR="00726CDE" w:rsidRPr="00D30103" w14:paraId="36BB19D6" w14:textId="77777777" w:rsidTr="0030057F">
        <w:tc>
          <w:tcPr>
            <w:tcW w:w="1795" w:type="dxa"/>
            <w:shd w:val="clear" w:color="auto" w:fill="FFFFFF" w:themeFill="background1"/>
          </w:tcPr>
          <w:p w14:paraId="544B7E99" w14:textId="77777777" w:rsidR="00726CDE" w:rsidRPr="003E2BCE" w:rsidRDefault="00726CDE" w:rsidP="00D1382D">
            <w:pPr>
              <w:pStyle w:val="ListParagraph"/>
              <w:numPr>
                <w:ilvl w:val="0"/>
                <w:numId w:val="5"/>
              </w:numPr>
              <w:rPr>
                <w:rFonts w:ascii="Times New Roman" w:hAnsi="Times New Roman" w:cs="Times New Roman"/>
                <w:sz w:val="24"/>
                <w:szCs w:val="24"/>
              </w:rPr>
            </w:pPr>
          </w:p>
        </w:tc>
        <w:tc>
          <w:tcPr>
            <w:tcW w:w="8995" w:type="dxa"/>
            <w:shd w:val="clear" w:color="auto" w:fill="FFFFFF" w:themeFill="background1"/>
          </w:tcPr>
          <w:p w14:paraId="6F44A000" w14:textId="088B47DD" w:rsidR="00726CDE" w:rsidRDefault="00726CDE" w:rsidP="001D2CA8">
            <w:pPr>
              <w:pStyle w:val="NormalWeb"/>
            </w:pPr>
            <w:r>
              <w:t xml:space="preserve">Routes of Exposure </w:t>
            </w:r>
          </w:p>
        </w:tc>
      </w:tr>
      <w:tr w:rsidR="003F7FEE" w:rsidRPr="00D30103" w14:paraId="13A82131" w14:textId="77777777" w:rsidTr="00136CC9">
        <w:trPr>
          <w:trHeight w:val="215"/>
        </w:trPr>
        <w:tc>
          <w:tcPr>
            <w:tcW w:w="10790" w:type="dxa"/>
            <w:gridSpan w:val="2"/>
            <w:shd w:val="clear" w:color="auto" w:fill="4472C4" w:themeFill="accent1"/>
          </w:tcPr>
          <w:p w14:paraId="7DD947E5" w14:textId="5F4EAA5A" w:rsidR="003F7FEE" w:rsidRPr="00850348" w:rsidRDefault="00201316" w:rsidP="00136CC9">
            <w:pPr>
              <w:pStyle w:val="ListParagraph"/>
              <w:ind w:left="766"/>
              <w:jc w:val="center"/>
              <w:rPr>
                <w:rFonts w:ascii="Times New Roman" w:hAnsi="Times New Roman" w:cs="Times New Roman"/>
                <w:b/>
                <w:bCs/>
                <w:sz w:val="24"/>
                <w:szCs w:val="24"/>
              </w:rPr>
            </w:pPr>
            <w:r w:rsidRPr="0043603F">
              <w:rPr>
                <w:rFonts w:ascii="Times New Roman" w:hAnsi="Times New Roman" w:cs="Times New Roman"/>
                <w:sz w:val="24"/>
                <w:szCs w:val="24"/>
              </w:rPr>
              <w:t xml:space="preserve"> </w:t>
            </w:r>
            <w:r w:rsidR="00850348" w:rsidRPr="00850348">
              <w:rPr>
                <w:rFonts w:ascii="Times New Roman" w:hAnsi="Times New Roman" w:cs="Times New Roman"/>
                <w:b/>
                <w:bCs/>
                <w:color w:val="FFFFFF" w:themeColor="background1"/>
                <w:sz w:val="24"/>
                <w:szCs w:val="24"/>
              </w:rPr>
              <w:t>Decontamination Process</w:t>
            </w:r>
          </w:p>
        </w:tc>
      </w:tr>
      <w:tr w:rsidR="003F7FEE" w:rsidRPr="00D30103" w14:paraId="733E2870" w14:textId="77777777" w:rsidTr="00136CC9">
        <w:tc>
          <w:tcPr>
            <w:tcW w:w="1795" w:type="dxa"/>
            <w:shd w:val="clear" w:color="auto" w:fill="4472C4" w:themeFill="accent1"/>
          </w:tcPr>
          <w:p w14:paraId="340E182A"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1BC1C20D" w14:textId="77777777" w:rsidR="003F7FEE" w:rsidRPr="00D30103" w:rsidRDefault="003F7FEE" w:rsidP="00136CC9">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136CC9" w:rsidRPr="00D30103" w14:paraId="785F2AE6" w14:textId="77777777" w:rsidTr="0030057F">
        <w:tc>
          <w:tcPr>
            <w:tcW w:w="1795" w:type="dxa"/>
            <w:shd w:val="clear" w:color="auto" w:fill="FFFFFF" w:themeFill="background1"/>
          </w:tcPr>
          <w:p w14:paraId="32A247F9" w14:textId="77777777" w:rsidR="00136CC9" w:rsidRPr="0030057F" w:rsidRDefault="00136CC9"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16AFFBE5" w14:textId="06C27DDE" w:rsidR="00136CC9" w:rsidRPr="0030057F" w:rsidRDefault="001D2CA8" w:rsidP="00136CC9">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Recognize </w:t>
            </w:r>
            <w:r w:rsidRPr="001D2CA8">
              <w:rPr>
                <w:rFonts w:ascii="Times New Roman" w:eastAsia="Times New Roman" w:hAnsi="Times New Roman" w:cs="Times New Roman"/>
                <w:color w:val="000000" w:themeColor="text1"/>
                <w:sz w:val="24"/>
                <w:szCs w:val="24"/>
              </w:rPr>
              <w:t>Contaminants of Concern</w:t>
            </w:r>
          </w:p>
        </w:tc>
      </w:tr>
      <w:tr w:rsidR="001D2CA8" w:rsidRPr="00D30103" w14:paraId="775C9E3F" w14:textId="77777777" w:rsidTr="0030057F">
        <w:tc>
          <w:tcPr>
            <w:tcW w:w="1795" w:type="dxa"/>
            <w:shd w:val="clear" w:color="auto" w:fill="FFFFFF" w:themeFill="background1"/>
          </w:tcPr>
          <w:p w14:paraId="3E9501A6" w14:textId="77777777" w:rsidR="001D2CA8" w:rsidRPr="0030057F" w:rsidRDefault="001D2CA8"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756D2620" w14:textId="36166101" w:rsidR="001D2CA8" w:rsidRDefault="001D2CA8" w:rsidP="00136CC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Identify ways of Exposure </w:t>
            </w:r>
          </w:p>
        </w:tc>
      </w:tr>
      <w:tr w:rsidR="001D2CA8" w:rsidRPr="00D30103" w14:paraId="4137941C" w14:textId="77777777" w:rsidTr="0030057F">
        <w:tc>
          <w:tcPr>
            <w:tcW w:w="1795" w:type="dxa"/>
            <w:shd w:val="clear" w:color="auto" w:fill="FFFFFF" w:themeFill="background1"/>
          </w:tcPr>
          <w:p w14:paraId="24BBE891" w14:textId="77777777" w:rsidR="001D2CA8" w:rsidRPr="0030057F" w:rsidRDefault="001D2CA8"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57D5D41F" w14:textId="07C7B7B3" w:rsidR="001D2CA8" w:rsidRDefault="001D2CA8" w:rsidP="00136CC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Discuss Environmental Issues </w:t>
            </w:r>
          </w:p>
        </w:tc>
      </w:tr>
      <w:tr w:rsidR="001D2CA8" w:rsidRPr="00D30103" w14:paraId="794FADDA" w14:textId="77777777" w:rsidTr="0030057F">
        <w:tc>
          <w:tcPr>
            <w:tcW w:w="1795" w:type="dxa"/>
            <w:shd w:val="clear" w:color="auto" w:fill="FFFFFF" w:themeFill="background1"/>
          </w:tcPr>
          <w:p w14:paraId="3809BDF2" w14:textId="77777777" w:rsidR="001D2CA8" w:rsidRPr="0030057F" w:rsidRDefault="001D2CA8"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68C8C58D" w14:textId="55B368BC" w:rsidR="001D2CA8" w:rsidRDefault="001D2CA8" w:rsidP="00136CC9">
            <w:pPr>
              <w:rPr>
                <w:rFonts w:ascii="Times New Roman" w:eastAsia="Times New Roman" w:hAnsi="Times New Roman" w:cs="Times New Roman"/>
                <w:color w:val="000000" w:themeColor="text1"/>
                <w:sz w:val="24"/>
                <w:szCs w:val="24"/>
              </w:rPr>
            </w:pPr>
            <w:r w:rsidRPr="001D2CA8">
              <w:rPr>
                <w:rFonts w:ascii="Times New Roman" w:eastAsia="Times New Roman" w:hAnsi="Times New Roman" w:cs="Times New Roman"/>
                <w:color w:val="000000" w:themeColor="text1"/>
                <w:sz w:val="24"/>
                <w:szCs w:val="24"/>
              </w:rPr>
              <w:t>Site Control Zones</w:t>
            </w:r>
          </w:p>
        </w:tc>
      </w:tr>
      <w:tr w:rsidR="00726CDE" w:rsidRPr="00D30103" w14:paraId="4FB3DE28" w14:textId="77777777" w:rsidTr="0030057F">
        <w:tc>
          <w:tcPr>
            <w:tcW w:w="1795" w:type="dxa"/>
            <w:shd w:val="clear" w:color="auto" w:fill="FFFFFF" w:themeFill="background1"/>
          </w:tcPr>
          <w:p w14:paraId="6691C689" w14:textId="65046F1B" w:rsidR="00726CDE" w:rsidRPr="0030057F" w:rsidRDefault="00726CDE"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017A6651" w14:textId="4BE7C2E7" w:rsidR="00726CDE" w:rsidRPr="001D2CA8" w:rsidRDefault="00726CDE" w:rsidP="00136CC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Handling Animals </w:t>
            </w:r>
          </w:p>
        </w:tc>
      </w:tr>
      <w:tr w:rsidR="00726CDE" w:rsidRPr="00D30103" w14:paraId="2AE24735" w14:textId="77777777" w:rsidTr="0030057F">
        <w:tc>
          <w:tcPr>
            <w:tcW w:w="1795" w:type="dxa"/>
            <w:shd w:val="clear" w:color="auto" w:fill="FFFFFF" w:themeFill="background1"/>
          </w:tcPr>
          <w:p w14:paraId="36E5376E" w14:textId="77777777" w:rsidR="00726CDE" w:rsidRPr="0030057F" w:rsidRDefault="00726CDE"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128C493C" w14:textId="1824958D" w:rsidR="00726CDE" w:rsidRDefault="0027104A" w:rsidP="00136CC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Situational Awareness – Washing hands between animals </w:t>
            </w:r>
          </w:p>
        </w:tc>
      </w:tr>
      <w:tr w:rsidR="0027104A" w:rsidRPr="00D30103" w14:paraId="4204BA41" w14:textId="77777777" w:rsidTr="0030057F">
        <w:tc>
          <w:tcPr>
            <w:tcW w:w="1795" w:type="dxa"/>
            <w:shd w:val="clear" w:color="auto" w:fill="FFFFFF" w:themeFill="background1"/>
          </w:tcPr>
          <w:p w14:paraId="5A1EF786" w14:textId="77777777" w:rsidR="0027104A" w:rsidRPr="0030057F" w:rsidRDefault="0027104A"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710AAFBC" w14:textId="0E93495C" w:rsidR="0027104A" w:rsidRDefault="0027104A" w:rsidP="00136CC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Water Delude First and Second stations </w:t>
            </w:r>
          </w:p>
        </w:tc>
      </w:tr>
      <w:tr w:rsidR="0027104A" w:rsidRPr="00D30103" w14:paraId="11EA5826" w14:textId="77777777" w:rsidTr="0030057F">
        <w:tc>
          <w:tcPr>
            <w:tcW w:w="1795" w:type="dxa"/>
            <w:shd w:val="clear" w:color="auto" w:fill="FFFFFF" w:themeFill="background1"/>
          </w:tcPr>
          <w:p w14:paraId="15C09A30" w14:textId="77777777" w:rsidR="0027104A" w:rsidRPr="0030057F" w:rsidRDefault="0027104A" w:rsidP="00D1382D">
            <w:pPr>
              <w:pStyle w:val="ListParagraph"/>
              <w:numPr>
                <w:ilvl w:val="0"/>
                <w:numId w:val="6"/>
              </w:numPr>
              <w:rPr>
                <w:rFonts w:ascii="Times New Roman" w:hAnsi="Times New Roman" w:cs="Times New Roman"/>
                <w:color w:val="000000" w:themeColor="text1"/>
                <w:sz w:val="24"/>
                <w:szCs w:val="24"/>
              </w:rPr>
            </w:pPr>
          </w:p>
        </w:tc>
        <w:tc>
          <w:tcPr>
            <w:tcW w:w="8995" w:type="dxa"/>
            <w:shd w:val="clear" w:color="auto" w:fill="FFFFFF" w:themeFill="background1"/>
          </w:tcPr>
          <w:p w14:paraId="18E7DBDC" w14:textId="20E78138" w:rsidR="0027104A" w:rsidRDefault="0027104A" w:rsidP="00136CC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Clean-up </w:t>
            </w:r>
          </w:p>
        </w:tc>
      </w:tr>
      <w:tr w:rsidR="00850348" w:rsidRPr="00850348" w14:paraId="129F2FCD" w14:textId="77777777" w:rsidTr="008F1BDF">
        <w:trPr>
          <w:trHeight w:val="215"/>
        </w:trPr>
        <w:tc>
          <w:tcPr>
            <w:tcW w:w="10790" w:type="dxa"/>
            <w:gridSpan w:val="2"/>
            <w:shd w:val="clear" w:color="auto" w:fill="4472C4" w:themeFill="accent1"/>
          </w:tcPr>
          <w:p w14:paraId="3B53A2F4" w14:textId="4DD8CDD4" w:rsidR="00850348" w:rsidRPr="00850348" w:rsidRDefault="00850348" w:rsidP="008F1BDF">
            <w:pPr>
              <w:pStyle w:val="ListParagraph"/>
              <w:ind w:left="766"/>
              <w:jc w:val="center"/>
              <w:rPr>
                <w:rFonts w:ascii="Times New Roman" w:hAnsi="Times New Roman" w:cs="Times New Roman"/>
                <w:b/>
                <w:bCs/>
                <w:color w:val="FFFFFF" w:themeColor="background1"/>
                <w:sz w:val="24"/>
                <w:szCs w:val="24"/>
              </w:rPr>
            </w:pPr>
            <w:r w:rsidRPr="00850348">
              <w:rPr>
                <w:rFonts w:ascii="Times New Roman" w:hAnsi="Times New Roman" w:cs="Times New Roman"/>
                <w:b/>
                <w:bCs/>
                <w:color w:val="FFFFFF" w:themeColor="background1"/>
                <w:sz w:val="24"/>
                <w:szCs w:val="24"/>
              </w:rPr>
              <w:t>Challenges and incorporation of existing equipment</w:t>
            </w:r>
          </w:p>
        </w:tc>
      </w:tr>
      <w:tr w:rsidR="00850348" w:rsidRPr="00D30103" w14:paraId="47E4321D" w14:textId="77777777" w:rsidTr="008F1BDF">
        <w:tc>
          <w:tcPr>
            <w:tcW w:w="1795" w:type="dxa"/>
            <w:shd w:val="clear" w:color="auto" w:fill="4472C4" w:themeFill="accent1"/>
          </w:tcPr>
          <w:p w14:paraId="7FF9980C" w14:textId="77777777" w:rsidR="00850348" w:rsidRPr="00D30103" w:rsidRDefault="00850348" w:rsidP="008F1BDF">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254AF6A1" w14:textId="77777777" w:rsidR="00850348" w:rsidRPr="00D30103" w:rsidRDefault="00850348" w:rsidP="008F1BDF">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850348" w:rsidRPr="0030057F" w14:paraId="195102CF" w14:textId="77777777" w:rsidTr="00850348">
        <w:tc>
          <w:tcPr>
            <w:tcW w:w="1795" w:type="dxa"/>
          </w:tcPr>
          <w:p w14:paraId="7EB7F027" w14:textId="77777777" w:rsidR="00850348" w:rsidRPr="0030057F" w:rsidRDefault="00850348" w:rsidP="00850348">
            <w:pPr>
              <w:pStyle w:val="ListParagraph"/>
              <w:numPr>
                <w:ilvl w:val="0"/>
                <w:numId w:val="12"/>
              </w:numPr>
              <w:rPr>
                <w:rFonts w:ascii="Times New Roman" w:hAnsi="Times New Roman" w:cs="Times New Roman"/>
                <w:color w:val="000000" w:themeColor="text1"/>
                <w:sz w:val="24"/>
                <w:szCs w:val="24"/>
              </w:rPr>
            </w:pPr>
          </w:p>
        </w:tc>
        <w:tc>
          <w:tcPr>
            <w:tcW w:w="8995" w:type="dxa"/>
          </w:tcPr>
          <w:p w14:paraId="718513AF" w14:textId="45F0794A" w:rsidR="00850348" w:rsidRPr="0030057F" w:rsidRDefault="00850348" w:rsidP="008F1BDF">
            <w:pP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 xml:space="preserve">Recognize </w:t>
            </w:r>
            <w:r w:rsidR="001D2CA8">
              <w:rPr>
                <w:rFonts w:ascii="Times New Roman" w:hAnsi="Times New Roman" w:cs="Times New Roman"/>
                <w:color w:val="000000" w:themeColor="text1"/>
                <w:sz w:val="24"/>
                <w:szCs w:val="24"/>
              </w:rPr>
              <w:t xml:space="preserve">Shelter Options </w:t>
            </w:r>
          </w:p>
        </w:tc>
      </w:tr>
      <w:tr w:rsidR="00726CDE" w:rsidRPr="0030057F" w14:paraId="4DCCB66D" w14:textId="77777777" w:rsidTr="00850348">
        <w:tc>
          <w:tcPr>
            <w:tcW w:w="1795" w:type="dxa"/>
          </w:tcPr>
          <w:p w14:paraId="67243299" w14:textId="77777777" w:rsidR="00726CDE" w:rsidRPr="0030057F" w:rsidRDefault="00726CDE" w:rsidP="00850348">
            <w:pPr>
              <w:pStyle w:val="ListParagraph"/>
              <w:numPr>
                <w:ilvl w:val="0"/>
                <w:numId w:val="12"/>
              </w:numPr>
              <w:rPr>
                <w:rFonts w:ascii="Times New Roman" w:hAnsi="Times New Roman" w:cs="Times New Roman"/>
                <w:color w:val="000000" w:themeColor="text1"/>
                <w:sz w:val="24"/>
                <w:szCs w:val="24"/>
              </w:rPr>
            </w:pPr>
          </w:p>
        </w:tc>
        <w:tc>
          <w:tcPr>
            <w:tcW w:w="8995" w:type="dxa"/>
          </w:tcPr>
          <w:p w14:paraId="72B61190" w14:textId="0F72B41D" w:rsidR="00726CDE" w:rsidRPr="0030057F" w:rsidRDefault="00726CDE" w:rsidP="008F1B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In</w:t>
            </w:r>
            <w:r w:rsidR="002710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home supplies </w:t>
            </w:r>
          </w:p>
        </w:tc>
      </w:tr>
      <w:tr w:rsidR="0027104A" w:rsidRPr="0030057F" w14:paraId="63186394" w14:textId="77777777" w:rsidTr="00850348">
        <w:tc>
          <w:tcPr>
            <w:tcW w:w="1795" w:type="dxa"/>
          </w:tcPr>
          <w:p w14:paraId="7361EE19" w14:textId="77777777" w:rsidR="0027104A" w:rsidRPr="0030057F" w:rsidRDefault="0027104A" w:rsidP="00850348">
            <w:pPr>
              <w:pStyle w:val="ListParagraph"/>
              <w:numPr>
                <w:ilvl w:val="0"/>
                <w:numId w:val="12"/>
              </w:numPr>
              <w:rPr>
                <w:rFonts w:ascii="Times New Roman" w:hAnsi="Times New Roman" w:cs="Times New Roman"/>
                <w:color w:val="000000" w:themeColor="text1"/>
                <w:sz w:val="24"/>
                <w:szCs w:val="24"/>
              </w:rPr>
            </w:pPr>
          </w:p>
        </w:tc>
        <w:tc>
          <w:tcPr>
            <w:tcW w:w="8995" w:type="dxa"/>
          </w:tcPr>
          <w:p w14:paraId="0EF83510" w14:textId="79329014" w:rsidR="0027104A" w:rsidRDefault="0027104A" w:rsidP="008F1B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List necessary items for personal protection </w:t>
            </w:r>
          </w:p>
        </w:tc>
      </w:tr>
      <w:tr w:rsidR="00726CDE" w:rsidRPr="0030057F" w14:paraId="57513595" w14:textId="77777777" w:rsidTr="00850348">
        <w:tc>
          <w:tcPr>
            <w:tcW w:w="1795" w:type="dxa"/>
          </w:tcPr>
          <w:p w14:paraId="32E268C0" w14:textId="77777777" w:rsidR="00726CDE" w:rsidRPr="0030057F" w:rsidRDefault="00726CDE" w:rsidP="00850348">
            <w:pPr>
              <w:pStyle w:val="ListParagraph"/>
              <w:numPr>
                <w:ilvl w:val="0"/>
                <w:numId w:val="12"/>
              </w:numPr>
              <w:rPr>
                <w:rFonts w:ascii="Times New Roman" w:hAnsi="Times New Roman" w:cs="Times New Roman"/>
                <w:color w:val="000000" w:themeColor="text1"/>
                <w:sz w:val="24"/>
                <w:szCs w:val="24"/>
              </w:rPr>
            </w:pPr>
          </w:p>
        </w:tc>
        <w:tc>
          <w:tcPr>
            <w:tcW w:w="8995" w:type="dxa"/>
          </w:tcPr>
          <w:p w14:paraId="32D959A7" w14:textId="64263F3E" w:rsidR="00726CDE" w:rsidRDefault="00726CDE" w:rsidP="008F1B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Decontamination Protocols </w:t>
            </w:r>
          </w:p>
        </w:tc>
      </w:tr>
      <w:tr w:rsidR="00850348" w:rsidRPr="00850348" w14:paraId="252106EE" w14:textId="77777777" w:rsidTr="008F1BDF">
        <w:trPr>
          <w:trHeight w:val="215"/>
        </w:trPr>
        <w:tc>
          <w:tcPr>
            <w:tcW w:w="10790" w:type="dxa"/>
            <w:gridSpan w:val="2"/>
            <w:shd w:val="clear" w:color="auto" w:fill="4472C4" w:themeFill="accent1"/>
          </w:tcPr>
          <w:p w14:paraId="3CF52F36" w14:textId="68AB0ABD" w:rsidR="00850348" w:rsidRPr="00850348" w:rsidRDefault="00850348" w:rsidP="008F1BDF">
            <w:pPr>
              <w:pStyle w:val="ListParagraph"/>
              <w:ind w:left="766"/>
              <w:jc w:val="center"/>
              <w:rPr>
                <w:rFonts w:ascii="Times New Roman" w:hAnsi="Times New Roman" w:cs="Times New Roman"/>
                <w:b/>
                <w:bCs/>
                <w:color w:val="FFFFFF" w:themeColor="background1"/>
                <w:sz w:val="24"/>
                <w:szCs w:val="24"/>
              </w:rPr>
            </w:pPr>
            <w:r w:rsidRPr="00850348">
              <w:rPr>
                <w:rFonts w:ascii="Times New Roman" w:hAnsi="Times New Roman" w:cs="Times New Roman"/>
                <w:b/>
                <w:bCs/>
                <w:color w:val="FFFFFF" w:themeColor="background1"/>
                <w:sz w:val="24"/>
                <w:szCs w:val="24"/>
              </w:rPr>
              <w:t>Logistics</w:t>
            </w:r>
          </w:p>
        </w:tc>
      </w:tr>
      <w:tr w:rsidR="00850348" w:rsidRPr="00D30103" w14:paraId="709310B9" w14:textId="77777777" w:rsidTr="008F1BDF">
        <w:tc>
          <w:tcPr>
            <w:tcW w:w="1795" w:type="dxa"/>
            <w:shd w:val="clear" w:color="auto" w:fill="4472C4" w:themeFill="accent1"/>
          </w:tcPr>
          <w:p w14:paraId="7F13A9E8" w14:textId="77777777" w:rsidR="00850348" w:rsidRPr="00D30103" w:rsidRDefault="00850348" w:rsidP="008F1BDF">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 xml:space="preserve">Domain </w:t>
            </w:r>
          </w:p>
        </w:tc>
        <w:tc>
          <w:tcPr>
            <w:tcW w:w="8995" w:type="dxa"/>
            <w:shd w:val="clear" w:color="auto" w:fill="4472C4" w:themeFill="accent1"/>
          </w:tcPr>
          <w:p w14:paraId="306A1421" w14:textId="77777777" w:rsidR="00850348" w:rsidRPr="00D30103" w:rsidRDefault="00850348" w:rsidP="008F1BDF">
            <w:pPr>
              <w:jc w:val="center"/>
              <w:rPr>
                <w:rFonts w:ascii="Times New Roman" w:hAnsi="Times New Roman" w:cs="Times New Roman"/>
                <w:b/>
                <w:color w:val="FFFFFF" w:themeColor="background1"/>
                <w:sz w:val="24"/>
                <w:szCs w:val="24"/>
              </w:rPr>
            </w:pPr>
            <w:r w:rsidRPr="00D30103">
              <w:rPr>
                <w:rFonts w:ascii="Times New Roman" w:hAnsi="Times New Roman" w:cs="Times New Roman"/>
                <w:b/>
                <w:color w:val="FFFFFF" w:themeColor="background1"/>
                <w:sz w:val="24"/>
                <w:szCs w:val="24"/>
              </w:rPr>
              <w:t>Percentage</w:t>
            </w:r>
          </w:p>
        </w:tc>
      </w:tr>
      <w:tr w:rsidR="00850348" w:rsidRPr="0030057F" w14:paraId="171ADEA3" w14:textId="77777777" w:rsidTr="00850348">
        <w:tc>
          <w:tcPr>
            <w:tcW w:w="1795" w:type="dxa"/>
          </w:tcPr>
          <w:p w14:paraId="226A848B" w14:textId="77777777" w:rsidR="00850348" w:rsidRPr="0030057F" w:rsidRDefault="00850348" w:rsidP="00850348">
            <w:pPr>
              <w:pStyle w:val="ListParagraph"/>
              <w:numPr>
                <w:ilvl w:val="0"/>
                <w:numId w:val="13"/>
              </w:numPr>
              <w:rPr>
                <w:rFonts w:ascii="Times New Roman" w:hAnsi="Times New Roman" w:cs="Times New Roman"/>
                <w:color w:val="000000" w:themeColor="text1"/>
                <w:sz w:val="24"/>
                <w:szCs w:val="24"/>
              </w:rPr>
            </w:pPr>
          </w:p>
        </w:tc>
        <w:tc>
          <w:tcPr>
            <w:tcW w:w="8995" w:type="dxa"/>
          </w:tcPr>
          <w:p w14:paraId="6B6B86AF" w14:textId="17CF380A" w:rsidR="00850348" w:rsidRPr="0030057F" w:rsidRDefault="00850348" w:rsidP="008F1BDF">
            <w:pPr>
              <w:rPr>
                <w:rFonts w:ascii="Times New Roman" w:hAnsi="Times New Roman" w:cs="Times New Roman"/>
                <w:color w:val="000000" w:themeColor="text1"/>
                <w:sz w:val="24"/>
                <w:szCs w:val="24"/>
              </w:rPr>
            </w:pPr>
            <w:r w:rsidRPr="0030057F">
              <w:rPr>
                <w:rFonts w:ascii="Times New Roman" w:hAnsi="Times New Roman" w:cs="Times New Roman"/>
                <w:color w:val="000000" w:themeColor="text1"/>
                <w:sz w:val="24"/>
                <w:szCs w:val="24"/>
              </w:rPr>
              <w:t xml:space="preserve">Recognize </w:t>
            </w:r>
            <w:r w:rsidR="00726CDE">
              <w:rPr>
                <w:rFonts w:ascii="Times New Roman" w:hAnsi="Times New Roman" w:cs="Times New Roman"/>
                <w:color w:val="000000" w:themeColor="text1"/>
                <w:sz w:val="24"/>
                <w:szCs w:val="24"/>
              </w:rPr>
              <w:t xml:space="preserve">the Importance of Triage </w:t>
            </w:r>
          </w:p>
        </w:tc>
      </w:tr>
      <w:tr w:rsidR="00726CDE" w:rsidRPr="0030057F" w14:paraId="736CF92B" w14:textId="77777777" w:rsidTr="00850348">
        <w:tc>
          <w:tcPr>
            <w:tcW w:w="1795" w:type="dxa"/>
          </w:tcPr>
          <w:p w14:paraId="0E8B033C" w14:textId="77777777" w:rsidR="00726CDE" w:rsidRPr="0030057F" w:rsidRDefault="00726CDE" w:rsidP="00850348">
            <w:pPr>
              <w:pStyle w:val="ListParagraph"/>
              <w:numPr>
                <w:ilvl w:val="0"/>
                <w:numId w:val="13"/>
              </w:numPr>
              <w:rPr>
                <w:rFonts w:ascii="Times New Roman" w:hAnsi="Times New Roman" w:cs="Times New Roman"/>
                <w:color w:val="000000" w:themeColor="text1"/>
                <w:sz w:val="24"/>
                <w:szCs w:val="24"/>
              </w:rPr>
            </w:pPr>
          </w:p>
        </w:tc>
        <w:tc>
          <w:tcPr>
            <w:tcW w:w="8995" w:type="dxa"/>
          </w:tcPr>
          <w:p w14:paraId="0607C714" w14:textId="1C8334B2" w:rsidR="00726CDE" w:rsidRPr="0030057F" w:rsidRDefault="00726CDE" w:rsidP="008F1B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Identify statutory Responsibility </w:t>
            </w:r>
          </w:p>
        </w:tc>
      </w:tr>
    </w:tbl>
    <w:p w14:paraId="73202D61" w14:textId="70C27AE9" w:rsidR="00136CC9" w:rsidRPr="00D30103" w:rsidRDefault="0030057F" w:rsidP="003F7FEE">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73600" behindDoc="0" locked="0" layoutInCell="1" allowOverlap="1" wp14:anchorId="6FF228D7" wp14:editId="5FB9153A">
                <wp:simplePos x="0" y="0"/>
                <wp:positionH relativeFrom="column">
                  <wp:posOffset>-213037</wp:posOffset>
                </wp:positionH>
                <wp:positionV relativeFrom="paragraph">
                  <wp:posOffset>-2894310</wp:posOffset>
                </wp:positionV>
                <wp:extent cx="360" cy="360"/>
                <wp:effectExtent l="38100" t="38100" r="38100" b="38100"/>
                <wp:wrapNone/>
                <wp:docPr id="36" name="Ink 3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028B31C" id="Ink 36" o:spid="_x0000_s1026" type="#_x0000_t75" style="position:absolute;margin-left:-17.45pt;margin-top:-228.6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">
                <v:imagedata r:id="rId13" o:title=""/>
              </v:shape>
            </w:pict>
          </mc:Fallback>
        </mc:AlternateContent>
      </w:r>
    </w:p>
    <w:bookmarkEnd w:id="0"/>
    <w:p w14:paraId="3479D69A" w14:textId="77777777" w:rsidR="00D066C9" w:rsidRPr="00D30103" w:rsidRDefault="00D066C9" w:rsidP="00D066C9">
      <w:pPr>
        <w:rPr>
          <w:rFonts w:ascii="Times New Roman" w:hAnsi="Times New Roman" w:cs="Times New Roman"/>
          <w:b/>
          <w:sz w:val="24"/>
          <w:szCs w:val="24"/>
        </w:rPr>
      </w:pPr>
      <w:r w:rsidRPr="00D30103">
        <w:rPr>
          <w:rFonts w:ascii="Times New Roman" w:hAnsi="Times New Roman" w:cs="Times New Roman"/>
          <w:b/>
          <w:sz w:val="24"/>
          <w:szCs w:val="24"/>
        </w:rPr>
        <w:t>Sample Questions</w:t>
      </w:r>
    </w:p>
    <w:bookmarkEnd w:id="1"/>
    <w:p w14:paraId="4F5C34F1" w14:textId="6EF9421B" w:rsidR="00665439" w:rsidRPr="00665439" w:rsidRDefault="00665439" w:rsidP="00665439">
      <w:p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Which of the following is </w:t>
      </w:r>
      <w:r w:rsidRPr="00665439">
        <w:rPr>
          <w:rFonts w:ascii="GoudyOldStyle,Bold" w:eastAsia="Times New Roman" w:hAnsi="GoudyOldStyle,Bold" w:cs="Times New Roman"/>
          <w:sz w:val="24"/>
          <w:szCs w:val="24"/>
        </w:rPr>
        <w:t xml:space="preserve">NOT </w:t>
      </w:r>
      <w:r w:rsidRPr="00665439">
        <w:rPr>
          <w:rFonts w:ascii="GoudyOldStyle" w:eastAsia="Times New Roman" w:hAnsi="GoudyOldStyle" w:cs="Times New Roman"/>
          <w:sz w:val="24"/>
          <w:szCs w:val="24"/>
        </w:rPr>
        <w:t xml:space="preserve">a factor affecting the method used to dispose of animal carcasses? </w:t>
      </w:r>
    </w:p>
    <w:p w14:paraId="0B30E03B" w14:textId="77777777" w:rsidR="00665439" w:rsidRPr="00665439" w:rsidRDefault="00665439" w:rsidP="00665439">
      <w:pPr>
        <w:pStyle w:val="ListParagraph"/>
        <w:numPr>
          <w:ilvl w:val="0"/>
          <w:numId w:val="15"/>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Type of disaster</w:t>
      </w:r>
    </w:p>
    <w:p w14:paraId="1F67D6D2" w14:textId="1EED2854" w:rsidR="00665439" w:rsidRPr="00665439" w:rsidRDefault="00665439" w:rsidP="00665439">
      <w:pPr>
        <w:pStyle w:val="ListParagraph"/>
        <w:numPr>
          <w:ilvl w:val="0"/>
          <w:numId w:val="15"/>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Number of animals killed </w:t>
      </w:r>
    </w:p>
    <w:p w14:paraId="4BDED799" w14:textId="77777777" w:rsidR="00665439" w:rsidRPr="00665439" w:rsidRDefault="00665439" w:rsidP="00665439">
      <w:pPr>
        <w:pStyle w:val="ListParagraph"/>
        <w:numPr>
          <w:ilvl w:val="0"/>
          <w:numId w:val="15"/>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Location of the bodies</w:t>
      </w:r>
    </w:p>
    <w:p w14:paraId="6DA904E3" w14:textId="7694F744" w:rsidR="00665439" w:rsidRPr="00665439" w:rsidRDefault="00665439" w:rsidP="00665439">
      <w:pPr>
        <w:pStyle w:val="ListParagraph"/>
        <w:numPr>
          <w:ilvl w:val="0"/>
          <w:numId w:val="15"/>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Concern over animal welfare </w:t>
      </w:r>
    </w:p>
    <w:p w14:paraId="082D6710" w14:textId="77777777" w:rsidR="00665439" w:rsidRPr="00665439" w:rsidRDefault="00665439" w:rsidP="00665439">
      <w:p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Which of the following is </w:t>
      </w:r>
      <w:r w:rsidRPr="00665439">
        <w:rPr>
          <w:rFonts w:ascii="GoudyOldStyle,Bold" w:eastAsia="Times New Roman" w:hAnsi="GoudyOldStyle,Bold" w:cs="Times New Roman"/>
          <w:sz w:val="24"/>
          <w:szCs w:val="24"/>
        </w:rPr>
        <w:t xml:space="preserve">NOT </w:t>
      </w:r>
      <w:r w:rsidRPr="00665439">
        <w:rPr>
          <w:rFonts w:ascii="GoudyOldStyle" w:eastAsia="Times New Roman" w:hAnsi="GoudyOldStyle" w:cs="Times New Roman"/>
          <w:sz w:val="24"/>
          <w:szCs w:val="24"/>
        </w:rPr>
        <w:t xml:space="preserve">a classification that helps determine the EOC operational status? </w:t>
      </w:r>
    </w:p>
    <w:p w14:paraId="1494F1F7" w14:textId="77777777" w:rsidR="00665439" w:rsidRPr="00665439" w:rsidRDefault="00665439" w:rsidP="00665439">
      <w:pPr>
        <w:pStyle w:val="ListParagraph"/>
        <w:numPr>
          <w:ilvl w:val="0"/>
          <w:numId w:val="16"/>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Minor emergency</w:t>
      </w:r>
    </w:p>
    <w:p w14:paraId="50D7882F" w14:textId="2F4C1380" w:rsidR="00665439" w:rsidRPr="00665439" w:rsidRDefault="00665439" w:rsidP="00665439">
      <w:pPr>
        <w:pStyle w:val="ListParagraph"/>
        <w:numPr>
          <w:ilvl w:val="0"/>
          <w:numId w:val="16"/>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Critical incident </w:t>
      </w:r>
    </w:p>
    <w:p w14:paraId="30DE5D26" w14:textId="77777777" w:rsidR="00665439" w:rsidRPr="00665439" w:rsidRDefault="00665439" w:rsidP="00665439">
      <w:pPr>
        <w:pStyle w:val="ListParagraph"/>
        <w:numPr>
          <w:ilvl w:val="0"/>
          <w:numId w:val="16"/>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Full emergency</w:t>
      </w:r>
    </w:p>
    <w:p w14:paraId="1E53C926" w14:textId="77777777" w:rsidR="00665439" w:rsidRPr="00665439" w:rsidRDefault="00665439" w:rsidP="00665439">
      <w:pPr>
        <w:pStyle w:val="ListParagraph"/>
        <w:numPr>
          <w:ilvl w:val="0"/>
          <w:numId w:val="16"/>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Potential disaster </w:t>
      </w:r>
    </w:p>
    <w:p w14:paraId="77398F49" w14:textId="5DA85863" w:rsidR="00665439" w:rsidRPr="00665439" w:rsidRDefault="00665439" w:rsidP="00665439">
      <w:p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One way to improve animal welfare in disasters includes which of the following? </w:t>
      </w:r>
    </w:p>
    <w:p w14:paraId="763AEBA9" w14:textId="77777777" w:rsidR="00665439" w:rsidRPr="00665439" w:rsidRDefault="00665439" w:rsidP="00665439">
      <w:pPr>
        <w:pStyle w:val="ListParagraph"/>
        <w:numPr>
          <w:ilvl w:val="0"/>
          <w:numId w:val="17"/>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Leave animals without food and water </w:t>
      </w:r>
    </w:p>
    <w:p w14:paraId="4D6FB43F" w14:textId="77777777" w:rsidR="00665439" w:rsidRPr="00665439" w:rsidRDefault="00665439" w:rsidP="00665439">
      <w:pPr>
        <w:pStyle w:val="ListParagraph"/>
        <w:numPr>
          <w:ilvl w:val="0"/>
          <w:numId w:val="17"/>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Effectively address concern for animals in emergency operations plans </w:t>
      </w:r>
    </w:p>
    <w:p w14:paraId="5162A67C" w14:textId="77777777" w:rsidR="00665439" w:rsidRPr="00665439" w:rsidRDefault="00665439" w:rsidP="00665439">
      <w:pPr>
        <w:pStyle w:val="ListParagraph"/>
        <w:numPr>
          <w:ilvl w:val="0"/>
          <w:numId w:val="17"/>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Do not provide appropriate veterinary care </w:t>
      </w:r>
    </w:p>
    <w:p w14:paraId="04538F3C" w14:textId="0A7C9B76" w:rsidR="009D4A1C" w:rsidRPr="0027104A" w:rsidRDefault="00665439" w:rsidP="0027104A">
      <w:pPr>
        <w:pStyle w:val="ListParagraph"/>
        <w:numPr>
          <w:ilvl w:val="0"/>
          <w:numId w:val="17"/>
        </w:numPr>
        <w:spacing w:before="100" w:beforeAutospacing="1" w:after="100" w:afterAutospacing="1" w:line="240" w:lineRule="auto"/>
        <w:rPr>
          <w:rFonts w:ascii="GoudyOldStyle" w:eastAsia="Times New Roman" w:hAnsi="GoudyOldStyle" w:cs="Times New Roman"/>
          <w:sz w:val="24"/>
          <w:szCs w:val="24"/>
        </w:rPr>
      </w:pPr>
      <w:r w:rsidRPr="00665439">
        <w:rPr>
          <w:rFonts w:ascii="GoudyOldStyle" w:eastAsia="Times New Roman" w:hAnsi="GoudyOldStyle" w:cs="Times New Roman"/>
          <w:sz w:val="24"/>
          <w:szCs w:val="24"/>
        </w:rPr>
        <w:t xml:space="preserve">Do not allow animals to express natural behavior patterns </w:t>
      </w:r>
    </w:p>
    <w:sectPr w:rsidR="009D4A1C" w:rsidRPr="0027104A" w:rsidSect="0043603F">
      <w:headerReference w:type="even" r:id="rId14"/>
      <w:headerReference w:type="default" r:id="rId15"/>
      <w:footerReference w:type="even" r:id="rId16"/>
      <w:footerReference w:type="default" r:id="rId17"/>
      <w:headerReference w:type="first" r:id="rId18"/>
      <w:footerReference w:type="first" r:id="rId19"/>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05A6" w14:textId="77777777" w:rsidR="00016815" w:rsidRDefault="00016815" w:rsidP="0030057F">
      <w:pPr>
        <w:spacing w:after="0" w:line="240" w:lineRule="auto"/>
      </w:pPr>
      <w:r>
        <w:separator/>
      </w:r>
    </w:p>
  </w:endnote>
  <w:endnote w:type="continuationSeparator" w:id="0">
    <w:p w14:paraId="70913007" w14:textId="77777777" w:rsidR="00016815" w:rsidRDefault="00016815" w:rsidP="0030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OldStyle">
    <w:altName w:val="Cambria"/>
    <w:panose1 w:val="020B0604020202020204"/>
    <w:charset w:val="00"/>
    <w:family w:val="roman"/>
    <w:notTrueType/>
    <w:pitch w:val="default"/>
  </w:font>
  <w:font w:name="GoudyOldStyle,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4543" w14:textId="77777777" w:rsidR="0030057F" w:rsidRDefault="00300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4460" w14:textId="77777777" w:rsidR="0030057F" w:rsidRDefault="00300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23D5" w14:textId="77777777" w:rsidR="0030057F" w:rsidRDefault="0030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9AED" w14:textId="77777777" w:rsidR="00016815" w:rsidRDefault="00016815" w:rsidP="0030057F">
      <w:pPr>
        <w:spacing w:after="0" w:line="240" w:lineRule="auto"/>
      </w:pPr>
      <w:r>
        <w:separator/>
      </w:r>
    </w:p>
  </w:footnote>
  <w:footnote w:type="continuationSeparator" w:id="0">
    <w:p w14:paraId="48562B0C" w14:textId="77777777" w:rsidR="00016815" w:rsidRDefault="00016815" w:rsidP="0030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B7DA" w14:textId="77777777" w:rsidR="0030057F" w:rsidRDefault="00300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6A67" w14:textId="77777777" w:rsidR="0030057F" w:rsidRDefault="00300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034F" w14:textId="77777777" w:rsidR="0030057F" w:rsidRDefault="00300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17D"/>
    <w:multiLevelType w:val="hybridMultilevel"/>
    <w:tmpl w:val="F6B0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80E"/>
    <w:multiLevelType w:val="hybridMultilevel"/>
    <w:tmpl w:val="5A888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75621B"/>
    <w:multiLevelType w:val="hybridMultilevel"/>
    <w:tmpl w:val="DFE0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14D62"/>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F07B4"/>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5D8"/>
    <w:multiLevelType w:val="hybridMultilevel"/>
    <w:tmpl w:val="39FE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0556B"/>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0007E"/>
    <w:multiLevelType w:val="hybridMultilevel"/>
    <w:tmpl w:val="9A8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2B3D22"/>
    <w:multiLevelType w:val="multilevel"/>
    <w:tmpl w:val="08F03D1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B0F81"/>
    <w:multiLevelType w:val="hybridMultilevel"/>
    <w:tmpl w:val="7BFC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4E9B"/>
    <w:multiLevelType w:val="hybridMultilevel"/>
    <w:tmpl w:val="F09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722D2"/>
    <w:multiLevelType w:val="hybridMultilevel"/>
    <w:tmpl w:val="5A888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B02DF5"/>
    <w:multiLevelType w:val="hybridMultilevel"/>
    <w:tmpl w:val="8DFC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E0297C"/>
    <w:multiLevelType w:val="hybridMultilevel"/>
    <w:tmpl w:val="84289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B5A20"/>
    <w:multiLevelType w:val="multilevel"/>
    <w:tmpl w:val="94AC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270DE"/>
    <w:multiLevelType w:val="multilevel"/>
    <w:tmpl w:val="8424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6958D4"/>
    <w:multiLevelType w:val="hybridMultilevel"/>
    <w:tmpl w:val="E3D0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82F94"/>
    <w:multiLevelType w:val="hybridMultilevel"/>
    <w:tmpl w:val="091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30E7F"/>
    <w:multiLevelType w:val="hybridMultilevel"/>
    <w:tmpl w:val="A9CC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8"/>
  </w:num>
  <w:num w:numId="4">
    <w:abstractNumId w:val="9"/>
  </w:num>
  <w:num w:numId="5">
    <w:abstractNumId w:val="10"/>
  </w:num>
  <w:num w:numId="6">
    <w:abstractNumId w:val="3"/>
  </w:num>
  <w:num w:numId="7">
    <w:abstractNumId w:val="13"/>
  </w:num>
  <w:num w:numId="8">
    <w:abstractNumId w:val="7"/>
  </w:num>
  <w:num w:numId="9">
    <w:abstractNumId w:val="11"/>
  </w:num>
  <w:num w:numId="10">
    <w:abstractNumId w:val="12"/>
  </w:num>
  <w:num w:numId="11">
    <w:abstractNumId w:val="1"/>
  </w:num>
  <w:num w:numId="12">
    <w:abstractNumId w:val="6"/>
  </w:num>
  <w:num w:numId="13">
    <w:abstractNumId w:val="4"/>
  </w:num>
  <w:num w:numId="14">
    <w:abstractNumId w:val="8"/>
  </w:num>
  <w:num w:numId="15">
    <w:abstractNumId w:val="16"/>
  </w:num>
  <w:num w:numId="16">
    <w:abstractNumId w:val="0"/>
  </w:num>
  <w:num w:numId="17">
    <w:abstractNumId w:val="2"/>
  </w:num>
  <w:num w:numId="18">
    <w:abstractNumId w:val="15"/>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sDQ3NLY0NzA2NTJX0lEKTi0uzszPAykwqQUAY/8ZWiwAAAA="/>
  </w:docVars>
  <w:rsids>
    <w:rsidRoot w:val="00D066C9"/>
    <w:rsid w:val="0001481A"/>
    <w:rsid w:val="00016815"/>
    <w:rsid w:val="00017580"/>
    <w:rsid w:val="00036427"/>
    <w:rsid w:val="0004790B"/>
    <w:rsid w:val="00066591"/>
    <w:rsid w:val="00090225"/>
    <w:rsid w:val="000B5A7F"/>
    <w:rsid w:val="000C00D8"/>
    <w:rsid w:val="000C6C87"/>
    <w:rsid w:val="000F2F43"/>
    <w:rsid w:val="001349AB"/>
    <w:rsid w:val="00136CC9"/>
    <w:rsid w:val="00140AAC"/>
    <w:rsid w:val="001915D3"/>
    <w:rsid w:val="001A1CE7"/>
    <w:rsid w:val="001A6836"/>
    <w:rsid w:val="001D2CA8"/>
    <w:rsid w:val="001E12A9"/>
    <w:rsid w:val="00201316"/>
    <w:rsid w:val="0021759C"/>
    <w:rsid w:val="00220C08"/>
    <w:rsid w:val="00221563"/>
    <w:rsid w:val="002264E8"/>
    <w:rsid w:val="002329FE"/>
    <w:rsid w:val="002351EA"/>
    <w:rsid w:val="00243E06"/>
    <w:rsid w:val="0027009C"/>
    <w:rsid w:val="0027104A"/>
    <w:rsid w:val="0027565E"/>
    <w:rsid w:val="0028499F"/>
    <w:rsid w:val="002A32F7"/>
    <w:rsid w:val="002B39F9"/>
    <w:rsid w:val="002C4CCA"/>
    <w:rsid w:val="002D2A34"/>
    <w:rsid w:val="002E71B6"/>
    <w:rsid w:val="0030057F"/>
    <w:rsid w:val="00304DCC"/>
    <w:rsid w:val="00314E89"/>
    <w:rsid w:val="0032116F"/>
    <w:rsid w:val="00343E05"/>
    <w:rsid w:val="00350B2E"/>
    <w:rsid w:val="00362DDB"/>
    <w:rsid w:val="003716BF"/>
    <w:rsid w:val="00387828"/>
    <w:rsid w:val="00390FA2"/>
    <w:rsid w:val="003A15CE"/>
    <w:rsid w:val="003A24A6"/>
    <w:rsid w:val="003D2DDC"/>
    <w:rsid w:val="003E28FB"/>
    <w:rsid w:val="003E2BCE"/>
    <w:rsid w:val="003F56D7"/>
    <w:rsid w:val="003F7FEE"/>
    <w:rsid w:val="004048A5"/>
    <w:rsid w:val="004176DF"/>
    <w:rsid w:val="0043603F"/>
    <w:rsid w:val="00492D44"/>
    <w:rsid w:val="004A1017"/>
    <w:rsid w:val="004A3D65"/>
    <w:rsid w:val="004E0E1A"/>
    <w:rsid w:val="004F1E63"/>
    <w:rsid w:val="005140CF"/>
    <w:rsid w:val="0052456E"/>
    <w:rsid w:val="00535A7B"/>
    <w:rsid w:val="005363D2"/>
    <w:rsid w:val="005631C8"/>
    <w:rsid w:val="00571839"/>
    <w:rsid w:val="005940C7"/>
    <w:rsid w:val="0059437C"/>
    <w:rsid w:val="00596B69"/>
    <w:rsid w:val="005A5D10"/>
    <w:rsid w:val="005F5DFC"/>
    <w:rsid w:val="005F7E9D"/>
    <w:rsid w:val="00607593"/>
    <w:rsid w:val="00613845"/>
    <w:rsid w:val="00627E3A"/>
    <w:rsid w:val="00661464"/>
    <w:rsid w:val="00665439"/>
    <w:rsid w:val="006845D6"/>
    <w:rsid w:val="00684F94"/>
    <w:rsid w:val="006A2D3C"/>
    <w:rsid w:val="006C5451"/>
    <w:rsid w:val="006D2F41"/>
    <w:rsid w:val="006D3A77"/>
    <w:rsid w:val="006E5135"/>
    <w:rsid w:val="006F5105"/>
    <w:rsid w:val="00713154"/>
    <w:rsid w:val="0071428A"/>
    <w:rsid w:val="00721FF8"/>
    <w:rsid w:val="00726CDE"/>
    <w:rsid w:val="00741D53"/>
    <w:rsid w:val="00754288"/>
    <w:rsid w:val="007759DD"/>
    <w:rsid w:val="0078452D"/>
    <w:rsid w:val="0078663C"/>
    <w:rsid w:val="00791C95"/>
    <w:rsid w:val="007B1D49"/>
    <w:rsid w:val="007B1F3D"/>
    <w:rsid w:val="007B6385"/>
    <w:rsid w:val="007C40CE"/>
    <w:rsid w:val="007D1E49"/>
    <w:rsid w:val="007F379F"/>
    <w:rsid w:val="00823B7F"/>
    <w:rsid w:val="0082432B"/>
    <w:rsid w:val="00831B32"/>
    <w:rsid w:val="0084441F"/>
    <w:rsid w:val="00850348"/>
    <w:rsid w:val="00865FAB"/>
    <w:rsid w:val="00873FF5"/>
    <w:rsid w:val="00880E7C"/>
    <w:rsid w:val="00885421"/>
    <w:rsid w:val="00894B06"/>
    <w:rsid w:val="008B1024"/>
    <w:rsid w:val="008C71F2"/>
    <w:rsid w:val="008D0576"/>
    <w:rsid w:val="008D546D"/>
    <w:rsid w:val="008F5B97"/>
    <w:rsid w:val="0091075F"/>
    <w:rsid w:val="00915D47"/>
    <w:rsid w:val="0092234D"/>
    <w:rsid w:val="00940DC3"/>
    <w:rsid w:val="00950D25"/>
    <w:rsid w:val="009610C4"/>
    <w:rsid w:val="00961FB5"/>
    <w:rsid w:val="00965E46"/>
    <w:rsid w:val="00966481"/>
    <w:rsid w:val="00993A8D"/>
    <w:rsid w:val="00997873"/>
    <w:rsid w:val="009A2820"/>
    <w:rsid w:val="009A5AB0"/>
    <w:rsid w:val="009C2DB5"/>
    <w:rsid w:val="009D096B"/>
    <w:rsid w:val="009D3BE2"/>
    <w:rsid w:val="009D4A1C"/>
    <w:rsid w:val="009E1A11"/>
    <w:rsid w:val="009E1CAB"/>
    <w:rsid w:val="009E7044"/>
    <w:rsid w:val="009F15B3"/>
    <w:rsid w:val="009F3050"/>
    <w:rsid w:val="00A22D95"/>
    <w:rsid w:val="00A24F8D"/>
    <w:rsid w:val="00A2736D"/>
    <w:rsid w:val="00A70599"/>
    <w:rsid w:val="00A71718"/>
    <w:rsid w:val="00A736B4"/>
    <w:rsid w:val="00A81415"/>
    <w:rsid w:val="00A83EDA"/>
    <w:rsid w:val="00A909E2"/>
    <w:rsid w:val="00A93E93"/>
    <w:rsid w:val="00AC5150"/>
    <w:rsid w:val="00AC65BD"/>
    <w:rsid w:val="00AD6B98"/>
    <w:rsid w:val="00AE0BD6"/>
    <w:rsid w:val="00AE0D6E"/>
    <w:rsid w:val="00AF1C3D"/>
    <w:rsid w:val="00B120CD"/>
    <w:rsid w:val="00B30FAE"/>
    <w:rsid w:val="00B341A2"/>
    <w:rsid w:val="00B464C8"/>
    <w:rsid w:val="00B4667B"/>
    <w:rsid w:val="00B52F8A"/>
    <w:rsid w:val="00B6649D"/>
    <w:rsid w:val="00B87C80"/>
    <w:rsid w:val="00B977EB"/>
    <w:rsid w:val="00BC1D6C"/>
    <w:rsid w:val="00BD4A4A"/>
    <w:rsid w:val="00BE2D1C"/>
    <w:rsid w:val="00C1319A"/>
    <w:rsid w:val="00C43650"/>
    <w:rsid w:val="00C50DC1"/>
    <w:rsid w:val="00C75C0B"/>
    <w:rsid w:val="00C86F4D"/>
    <w:rsid w:val="00CA0A22"/>
    <w:rsid w:val="00CB10EF"/>
    <w:rsid w:val="00CB387A"/>
    <w:rsid w:val="00CC4449"/>
    <w:rsid w:val="00CD51B1"/>
    <w:rsid w:val="00CD79D4"/>
    <w:rsid w:val="00CF4FCE"/>
    <w:rsid w:val="00CF65B3"/>
    <w:rsid w:val="00CF72CB"/>
    <w:rsid w:val="00D066C9"/>
    <w:rsid w:val="00D1382D"/>
    <w:rsid w:val="00D15268"/>
    <w:rsid w:val="00D30103"/>
    <w:rsid w:val="00D55408"/>
    <w:rsid w:val="00D8024F"/>
    <w:rsid w:val="00D86918"/>
    <w:rsid w:val="00D93000"/>
    <w:rsid w:val="00DB5395"/>
    <w:rsid w:val="00DD7431"/>
    <w:rsid w:val="00DE574F"/>
    <w:rsid w:val="00DF3C42"/>
    <w:rsid w:val="00DF57D5"/>
    <w:rsid w:val="00E015D9"/>
    <w:rsid w:val="00E026FB"/>
    <w:rsid w:val="00E1367B"/>
    <w:rsid w:val="00E3452A"/>
    <w:rsid w:val="00E36614"/>
    <w:rsid w:val="00E46551"/>
    <w:rsid w:val="00E64609"/>
    <w:rsid w:val="00E64B33"/>
    <w:rsid w:val="00E969BC"/>
    <w:rsid w:val="00EA6E3F"/>
    <w:rsid w:val="00EB0D9A"/>
    <w:rsid w:val="00EB4617"/>
    <w:rsid w:val="00EC5ABF"/>
    <w:rsid w:val="00EE1237"/>
    <w:rsid w:val="00EF7D8C"/>
    <w:rsid w:val="00F05361"/>
    <w:rsid w:val="00F53FB2"/>
    <w:rsid w:val="00F66DDE"/>
    <w:rsid w:val="00F86D31"/>
    <w:rsid w:val="00F900BE"/>
    <w:rsid w:val="00FA7BAB"/>
    <w:rsid w:val="00FC074F"/>
    <w:rsid w:val="00FC4121"/>
    <w:rsid w:val="00FC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F01B"/>
  <w15:docId w15:val="{DDDF52D8-398F-4237-BDC0-8324B5CC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C9"/>
    <w:pPr>
      <w:ind w:left="720"/>
      <w:contextualSpacing/>
    </w:pPr>
  </w:style>
  <w:style w:type="paragraph" w:styleId="NoSpacing">
    <w:name w:val="No Spacing"/>
    <w:uiPriority w:val="1"/>
    <w:qFormat/>
    <w:rsid w:val="00EB0D9A"/>
    <w:pPr>
      <w:spacing w:after="0" w:line="240" w:lineRule="auto"/>
    </w:pPr>
  </w:style>
  <w:style w:type="table" w:styleId="TableGrid">
    <w:name w:val="Table Grid"/>
    <w:basedOn w:val="TableNormal"/>
    <w:uiPriority w:val="39"/>
    <w:rsid w:val="007B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7F"/>
  </w:style>
  <w:style w:type="paragraph" w:styleId="Footer">
    <w:name w:val="footer"/>
    <w:basedOn w:val="Normal"/>
    <w:link w:val="FooterChar"/>
    <w:uiPriority w:val="99"/>
    <w:unhideWhenUsed/>
    <w:rsid w:val="0030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7F"/>
  </w:style>
  <w:style w:type="paragraph" w:styleId="NormalWeb">
    <w:name w:val="Normal (Web)"/>
    <w:basedOn w:val="Normal"/>
    <w:uiPriority w:val="99"/>
    <w:unhideWhenUsed/>
    <w:rsid w:val="002E71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7423">
      <w:bodyDiv w:val="1"/>
      <w:marLeft w:val="0"/>
      <w:marRight w:val="0"/>
      <w:marTop w:val="0"/>
      <w:marBottom w:val="0"/>
      <w:divBdr>
        <w:top w:val="none" w:sz="0" w:space="0" w:color="auto"/>
        <w:left w:val="none" w:sz="0" w:space="0" w:color="auto"/>
        <w:bottom w:val="none" w:sz="0" w:space="0" w:color="auto"/>
        <w:right w:val="none" w:sz="0" w:space="0" w:color="auto"/>
      </w:divBdr>
      <w:divsChild>
        <w:div w:id="851452100">
          <w:marLeft w:val="0"/>
          <w:marRight w:val="0"/>
          <w:marTop w:val="0"/>
          <w:marBottom w:val="0"/>
          <w:divBdr>
            <w:top w:val="none" w:sz="0" w:space="0" w:color="auto"/>
            <w:left w:val="none" w:sz="0" w:space="0" w:color="auto"/>
            <w:bottom w:val="none" w:sz="0" w:space="0" w:color="auto"/>
            <w:right w:val="none" w:sz="0" w:space="0" w:color="auto"/>
          </w:divBdr>
          <w:divsChild>
            <w:div w:id="176581120">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9717">
      <w:bodyDiv w:val="1"/>
      <w:marLeft w:val="0"/>
      <w:marRight w:val="0"/>
      <w:marTop w:val="0"/>
      <w:marBottom w:val="0"/>
      <w:divBdr>
        <w:top w:val="none" w:sz="0" w:space="0" w:color="auto"/>
        <w:left w:val="none" w:sz="0" w:space="0" w:color="auto"/>
        <w:bottom w:val="none" w:sz="0" w:space="0" w:color="auto"/>
        <w:right w:val="none" w:sz="0" w:space="0" w:color="auto"/>
      </w:divBdr>
      <w:divsChild>
        <w:div w:id="271132105">
          <w:marLeft w:val="0"/>
          <w:marRight w:val="0"/>
          <w:marTop w:val="0"/>
          <w:marBottom w:val="0"/>
          <w:divBdr>
            <w:top w:val="none" w:sz="0" w:space="0" w:color="auto"/>
            <w:left w:val="none" w:sz="0" w:space="0" w:color="auto"/>
            <w:bottom w:val="none" w:sz="0" w:space="0" w:color="auto"/>
            <w:right w:val="none" w:sz="0" w:space="0" w:color="auto"/>
          </w:divBdr>
          <w:divsChild>
            <w:div w:id="1472404609">
              <w:marLeft w:val="0"/>
              <w:marRight w:val="0"/>
              <w:marTop w:val="0"/>
              <w:marBottom w:val="0"/>
              <w:divBdr>
                <w:top w:val="none" w:sz="0" w:space="0" w:color="auto"/>
                <w:left w:val="none" w:sz="0" w:space="0" w:color="auto"/>
                <w:bottom w:val="none" w:sz="0" w:space="0" w:color="auto"/>
                <w:right w:val="none" w:sz="0" w:space="0" w:color="auto"/>
              </w:divBdr>
              <w:divsChild>
                <w:div w:id="17036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108">
      <w:bodyDiv w:val="1"/>
      <w:marLeft w:val="0"/>
      <w:marRight w:val="0"/>
      <w:marTop w:val="0"/>
      <w:marBottom w:val="0"/>
      <w:divBdr>
        <w:top w:val="none" w:sz="0" w:space="0" w:color="auto"/>
        <w:left w:val="none" w:sz="0" w:space="0" w:color="auto"/>
        <w:bottom w:val="none" w:sz="0" w:space="0" w:color="auto"/>
        <w:right w:val="none" w:sz="0" w:space="0" w:color="auto"/>
      </w:divBdr>
    </w:div>
    <w:div w:id="2036416656">
      <w:bodyDiv w:val="1"/>
      <w:marLeft w:val="0"/>
      <w:marRight w:val="0"/>
      <w:marTop w:val="0"/>
      <w:marBottom w:val="0"/>
      <w:divBdr>
        <w:top w:val="none" w:sz="0" w:space="0" w:color="auto"/>
        <w:left w:val="none" w:sz="0" w:space="0" w:color="auto"/>
        <w:bottom w:val="none" w:sz="0" w:space="0" w:color="auto"/>
        <w:right w:val="none" w:sz="0" w:space="0" w:color="auto"/>
      </w:divBdr>
      <w:divsChild>
        <w:div w:id="1967657725">
          <w:marLeft w:val="0"/>
          <w:marRight w:val="0"/>
          <w:marTop w:val="0"/>
          <w:marBottom w:val="0"/>
          <w:divBdr>
            <w:top w:val="none" w:sz="0" w:space="0" w:color="auto"/>
            <w:left w:val="none" w:sz="0" w:space="0" w:color="auto"/>
            <w:bottom w:val="none" w:sz="0" w:space="0" w:color="auto"/>
            <w:right w:val="none" w:sz="0" w:space="0" w:color="auto"/>
          </w:divBdr>
          <w:divsChild>
            <w:div w:id="1629699873">
              <w:marLeft w:val="0"/>
              <w:marRight w:val="0"/>
              <w:marTop w:val="0"/>
              <w:marBottom w:val="0"/>
              <w:divBdr>
                <w:top w:val="none" w:sz="0" w:space="0" w:color="auto"/>
                <w:left w:val="none" w:sz="0" w:space="0" w:color="auto"/>
                <w:bottom w:val="none" w:sz="0" w:space="0" w:color="auto"/>
                <w:right w:val="none" w:sz="0" w:space="0" w:color="auto"/>
              </w:divBdr>
              <w:divsChild>
                <w:div w:id="248121924">
                  <w:marLeft w:val="0"/>
                  <w:marRight w:val="0"/>
                  <w:marTop w:val="0"/>
                  <w:marBottom w:val="0"/>
                  <w:divBdr>
                    <w:top w:val="none" w:sz="0" w:space="0" w:color="auto"/>
                    <w:left w:val="none" w:sz="0" w:space="0" w:color="auto"/>
                    <w:bottom w:val="none" w:sz="0" w:space="0" w:color="auto"/>
                    <w:right w:val="none" w:sz="0" w:space="0" w:color="auto"/>
                  </w:divBdr>
                  <w:divsChild>
                    <w:div w:id="5607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49569">
      <w:bodyDiv w:val="1"/>
      <w:marLeft w:val="0"/>
      <w:marRight w:val="0"/>
      <w:marTop w:val="0"/>
      <w:marBottom w:val="0"/>
      <w:divBdr>
        <w:top w:val="none" w:sz="0" w:space="0" w:color="auto"/>
        <w:left w:val="none" w:sz="0" w:space="0" w:color="auto"/>
        <w:bottom w:val="none" w:sz="0" w:space="0" w:color="auto"/>
        <w:right w:val="none" w:sz="0" w:space="0" w:color="auto"/>
      </w:divBdr>
      <w:divsChild>
        <w:div w:id="1698965630">
          <w:marLeft w:val="0"/>
          <w:marRight w:val="0"/>
          <w:marTop w:val="0"/>
          <w:marBottom w:val="0"/>
          <w:divBdr>
            <w:top w:val="none" w:sz="0" w:space="0" w:color="auto"/>
            <w:left w:val="none" w:sz="0" w:space="0" w:color="auto"/>
            <w:bottom w:val="none" w:sz="0" w:space="0" w:color="auto"/>
            <w:right w:val="none" w:sz="0" w:space="0" w:color="auto"/>
          </w:divBdr>
          <w:divsChild>
            <w:div w:id="1712807878">
              <w:marLeft w:val="0"/>
              <w:marRight w:val="0"/>
              <w:marTop w:val="0"/>
              <w:marBottom w:val="0"/>
              <w:divBdr>
                <w:top w:val="none" w:sz="0" w:space="0" w:color="auto"/>
                <w:left w:val="none" w:sz="0" w:space="0" w:color="auto"/>
                <w:bottom w:val="none" w:sz="0" w:space="0" w:color="auto"/>
                <w:right w:val="none" w:sz="0" w:space="0" w:color="auto"/>
              </w:divBdr>
              <w:divsChild>
                <w:div w:id="6929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ustomXml" Target="ink/ink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3T23:04:52.319"/>
    </inkml:context>
    <inkml:brush xml:id="br0">
      <inkml:brushProperty name="width" value="0.05" units="cm"/>
      <inkml:brushProperty name="height" value="0.05" units="cm"/>
      <inkml:brushProperty name="color" value="#FFFFFF"/>
    </inkml:brush>
  </inkml:definitions>
  <inkml:trace contextRef="#ctx0" brushRef="#br0">0 0 24575,'0'0'0</inkml:trace>
  <inkml:trace contextRef="#ctx0" brushRef="#br0" timeOffset="394">0 0 24575,'0'0'0</inkml:trace>
  <inkml:trace contextRef="#ctx0" brushRef="#br0" timeOffset="606">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3T23:05:02.741"/>
    </inkml:context>
    <inkml:brush xml:id="br0">
      <inkml:brushProperty name="width" value="0.05" units="cm"/>
      <inkml:brushProperty name="height" value="0.05" units="cm"/>
      <inkml:brushProperty name="color" value="#FFFFFF"/>
    </inkml:brush>
  </inkml:definitions>
  <inkml:trace contextRef="#ctx0" brushRef="#br0">0 1 24575,'0'0'0</inkml:trace>
  <inkml:trace contextRef="#ctx0" brushRef="#br0" timeOffset="18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3T23:08:20.594"/>
    </inkml:context>
    <inkml:brush xml:id="br0">
      <inkml:brushProperty name="width" value="0.05" units="cm"/>
      <inkml:brushProperty name="height" value="0.05" units="cm"/>
      <inkml:brushProperty name="color" value="#FFFFFF"/>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EEDA-6328-BE46-B12E-C4211B22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Williams</dc:creator>
  <cp:lastModifiedBy>Microsoft Office User</cp:lastModifiedBy>
  <cp:revision>2</cp:revision>
  <dcterms:created xsi:type="dcterms:W3CDTF">2019-12-16T03:43:00Z</dcterms:created>
  <dcterms:modified xsi:type="dcterms:W3CDTF">2019-12-16T03:43:00Z</dcterms:modified>
</cp:coreProperties>
</file>