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9E2F3" w:themeColor="accent1" w:themeTint="33"/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D4A4A" w:rsidRPr="00D30103" w14:paraId="1C79AAF2" w14:textId="77777777" w:rsidTr="009F15B3">
        <w:tc>
          <w:tcPr>
            <w:tcW w:w="10790" w:type="dxa"/>
            <w:shd w:val="clear" w:color="auto" w:fill="4472C4" w:themeFill="accent1"/>
          </w:tcPr>
          <w:p w14:paraId="2806806D" w14:textId="4738CE08" w:rsidR="00BD4A4A" w:rsidRPr="00D30103" w:rsidRDefault="00BD4A4A" w:rsidP="0022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508891956"/>
            <w:bookmarkStart w:id="1" w:name="_Hlk508891681"/>
            <w:r w:rsidRPr="00D3010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Exam Blueprint</w:t>
            </w:r>
            <w:r w:rsidR="00221563" w:rsidRPr="00D3010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– </w:t>
            </w:r>
            <w:r w:rsidR="008B13A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Certified </w:t>
            </w:r>
            <w:r w:rsidR="004078D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Security Supervisor Management (CSSM) </w:t>
            </w:r>
          </w:p>
        </w:tc>
      </w:tr>
      <w:tr w:rsidR="00BD4A4A" w:rsidRPr="00D30103" w14:paraId="43F42A5F" w14:textId="77777777" w:rsidTr="009F15B3">
        <w:tc>
          <w:tcPr>
            <w:tcW w:w="10790" w:type="dxa"/>
            <w:shd w:val="clear" w:color="auto" w:fill="D9E2F3" w:themeFill="accent1" w:themeFillTint="33"/>
          </w:tcPr>
          <w:p w14:paraId="029FB51F" w14:textId="7C51A506" w:rsidR="00BD4A4A" w:rsidRPr="00D30103" w:rsidRDefault="00BD4A4A" w:rsidP="00D06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103">
              <w:rPr>
                <w:rFonts w:ascii="Times New Roman" w:hAnsi="Times New Roman" w:cs="Times New Roman"/>
                <w:b/>
                <w:sz w:val="24"/>
                <w:szCs w:val="24"/>
              </w:rPr>
              <w:t>Below is the exam blueprint based off the job task analysis, SME, and I</w:t>
            </w:r>
            <w:r w:rsidR="00975B3E">
              <w:rPr>
                <w:rFonts w:ascii="Times New Roman" w:hAnsi="Times New Roman" w:cs="Times New Roman"/>
                <w:b/>
                <w:sz w:val="24"/>
                <w:szCs w:val="24"/>
              </w:rPr>
              <w:t>SP</w:t>
            </w:r>
            <w:r w:rsidRPr="00D30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psychometric process to verify reliability, validity, and fairne</w:t>
            </w:r>
            <w:r w:rsidR="002264E8">
              <w:rPr>
                <w:rFonts w:ascii="Times New Roman" w:hAnsi="Times New Roman" w:cs="Times New Roman"/>
                <w:b/>
                <w:sz w:val="24"/>
                <w:szCs w:val="24"/>
              </w:rPr>
              <w:t>ss.  The tables below identify</w:t>
            </w:r>
            <w:r w:rsidRPr="00D30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 proportion of questions from each domain and passing score that will appear on the assessment. </w:t>
            </w:r>
            <w:r w:rsidR="00564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0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assessment will include the application of concepts, knowledge and comprehension, definitions, synthesis, evaluation, development of conclusions, ideas and recommendations for action based on hypothetical situations.      </w:t>
            </w:r>
          </w:p>
        </w:tc>
      </w:tr>
      <w:tr w:rsidR="00564D5F" w:rsidRPr="00D30103" w14:paraId="5953E5B6" w14:textId="77777777" w:rsidTr="009F15B3">
        <w:tc>
          <w:tcPr>
            <w:tcW w:w="10790" w:type="dxa"/>
            <w:shd w:val="clear" w:color="auto" w:fill="D9E2F3" w:themeFill="accent1" w:themeFillTint="33"/>
          </w:tcPr>
          <w:p w14:paraId="7DF273DD" w14:textId="77777777" w:rsidR="00564D5F" w:rsidRPr="00D30103" w:rsidRDefault="00564D5F" w:rsidP="00D06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10795" w:type="dxa"/>
        <w:tblLook w:val="04A0" w:firstRow="1" w:lastRow="0" w:firstColumn="1" w:lastColumn="0" w:noHBand="0" w:noVBand="1"/>
      </w:tblPr>
      <w:tblGrid>
        <w:gridCol w:w="3595"/>
        <w:gridCol w:w="2520"/>
        <w:gridCol w:w="2430"/>
        <w:gridCol w:w="2250"/>
      </w:tblGrid>
      <w:tr w:rsidR="00243E06" w:rsidRPr="00D30103" w14:paraId="51EE1E51" w14:textId="77777777" w:rsidTr="00BD4A4A">
        <w:tc>
          <w:tcPr>
            <w:tcW w:w="3595" w:type="dxa"/>
            <w:shd w:val="clear" w:color="auto" w:fill="4472C4" w:themeFill="accent1"/>
          </w:tcPr>
          <w:p w14:paraId="090A5CA1" w14:textId="77777777" w:rsidR="00243E06" w:rsidRPr="00D30103" w:rsidRDefault="00243E06" w:rsidP="00BD4A4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3010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Domain</w:t>
            </w:r>
          </w:p>
        </w:tc>
        <w:tc>
          <w:tcPr>
            <w:tcW w:w="2520" w:type="dxa"/>
            <w:shd w:val="clear" w:color="auto" w:fill="4472C4" w:themeFill="accent1"/>
          </w:tcPr>
          <w:p w14:paraId="6D9035FF" w14:textId="77777777" w:rsidR="00243E06" w:rsidRPr="00D30103" w:rsidRDefault="00243E06" w:rsidP="00BD4A4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3010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Percentage of Items</w:t>
            </w:r>
          </w:p>
          <w:p w14:paraId="5074699A" w14:textId="77777777" w:rsidR="00243E06" w:rsidRPr="00D30103" w:rsidRDefault="00243E06" w:rsidP="00BD4A4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3010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on Test</w:t>
            </w:r>
          </w:p>
        </w:tc>
        <w:tc>
          <w:tcPr>
            <w:tcW w:w="2430" w:type="dxa"/>
            <w:shd w:val="clear" w:color="auto" w:fill="4472C4" w:themeFill="accent1"/>
          </w:tcPr>
          <w:p w14:paraId="1D041D6D" w14:textId="77777777" w:rsidR="00243E06" w:rsidRPr="00D30103" w:rsidRDefault="00243E06" w:rsidP="00BD4A4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3010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% of exam questions</w:t>
            </w:r>
          </w:p>
        </w:tc>
        <w:tc>
          <w:tcPr>
            <w:tcW w:w="2250" w:type="dxa"/>
            <w:shd w:val="clear" w:color="auto" w:fill="4472C4" w:themeFill="accent1"/>
          </w:tcPr>
          <w:p w14:paraId="41E9A854" w14:textId="77777777" w:rsidR="00243E06" w:rsidRPr="00D30103" w:rsidRDefault="00243E06" w:rsidP="00BD4A4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3010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Number of Questions</w:t>
            </w:r>
          </w:p>
          <w:p w14:paraId="3BEB6E2A" w14:textId="27E36ECD" w:rsidR="00AD6B98" w:rsidRPr="00D30103" w:rsidRDefault="00AD6B98" w:rsidP="00D138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3010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(1</w:t>
            </w:r>
            <w:r w:rsidR="001232E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00</w:t>
            </w:r>
            <w:r w:rsidRPr="00D3010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)</w:t>
            </w:r>
            <w:r w:rsidR="009E1A1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4C045D" w:rsidRPr="00D30103" w14:paraId="7CF802D6" w14:textId="77777777" w:rsidTr="009C2DB5">
        <w:tc>
          <w:tcPr>
            <w:tcW w:w="3595" w:type="dxa"/>
            <w:shd w:val="clear" w:color="auto" w:fill="D9E2F3" w:themeFill="accent1" w:themeFillTint="33"/>
          </w:tcPr>
          <w:p w14:paraId="6102B681" w14:textId="7F154D0B" w:rsidR="004C045D" w:rsidRPr="004078D3" w:rsidRDefault="004C045D" w:rsidP="004C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Foundations </w:t>
            </w:r>
          </w:p>
        </w:tc>
        <w:tc>
          <w:tcPr>
            <w:tcW w:w="2520" w:type="dxa"/>
            <w:shd w:val="clear" w:color="auto" w:fill="D9E2F3" w:themeFill="accent1" w:themeFillTint="33"/>
            <w:vAlign w:val="center"/>
          </w:tcPr>
          <w:p w14:paraId="40205578" w14:textId="3A866E0B" w:rsidR="004C045D" w:rsidRDefault="004C045D" w:rsidP="004C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0" w:type="dxa"/>
            <w:shd w:val="clear" w:color="auto" w:fill="D9E2F3" w:themeFill="accent1" w:themeFillTint="33"/>
            <w:vAlign w:val="center"/>
          </w:tcPr>
          <w:p w14:paraId="337BB7EF" w14:textId="1F87D3FD" w:rsidR="004C045D" w:rsidRDefault="004C045D" w:rsidP="004C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  <w:shd w:val="clear" w:color="auto" w:fill="D9E2F3" w:themeFill="accent1" w:themeFillTint="33"/>
            <w:vAlign w:val="center"/>
          </w:tcPr>
          <w:p w14:paraId="2C4C0F69" w14:textId="2F335D99" w:rsidR="004C045D" w:rsidRDefault="004C045D" w:rsidP="004C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045D" w:rsidRPr="00D30103" w14:paraId="2501DCB8" w14:textId="77777777" w:rsidTr="009C2DB5">
        <w:tc>
          <w:tcPr>
            <w:tcW w:w="3595" w:type="dxa"/>
            <w:shd w:val="clear" w:color="auto" w:fill="D9E2F3" w:themeFill="accent1" w:themeFillTint="33"/>
          </w:tcPr>
          <w:p w14:paraId="07CF719C" w14:textId="474089A5" w:rsidR="004C045D" w:rsidRPr="00D30103" w:rsidRDefault="004C045D" w:rsidP="004C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Basic Supervision</w:t>
            </w:r>
          </w:p>
        </w:tc>
        <w:tc>
          <w:tcPr>
            <w:tcW w:w="2520" w:type="dxa"/>
            <w:shd w:val="clear" w:color="auto" w:fill="D9E2F3" w:themeFill="accent1" w:themeFillTint="33"/>
            <w:vAlign w:val="center"/>
          </w:tcPr>
          <w:p w14:paraId="3C462B43" w14:textId="4F6BC62D" w:rsidR="004C045D" w:rsidRPr="00D30103" w:rsidRDefault="004C045D" w:rsidP="004C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30" w:type="dxa"/>
            <w:shd w:val="clear" w:color="auto" w:fill="D9E2F3" w:themeFill="accent1" w:themeFillTint="33"/>
            <w:vAlign w:val="center"/>
          </w:tcPr>
          <w:p w14:paraId="6AF68F04" w14:textId="4B4BF500" w:rsidR="004C045D" w:rsidRPr="00D30103" w:rsidRDefault="004C045D" w:rsidP="004C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50" w:type="dxa"/>
            <w:shd w:val="clear" w:color="auto" w:fill="D9E2F3" w:themeFill="accent1" w:themeFillTint="33"/>
            <w:vAlign w:val="center"/>
          </w:tcPr>
          <w:p w14:paraId="0FD978F4" w14:textId="3751DFF1" w:rsidR="004C045D" w:rsidRPr="00D30103" w:rsidRDefault="004C045D" w:rsidP="004C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C045D" w:rsidRPr="00D30103" w14:paraId="250C871B" w14:textId="77777777" w:rsidTr="009C2DB5">
        <w:tc>
          <w:tcPr>
            <w:tcW w:w="3595" w:type="dxa"/>
            <w:shd w:val="clear" w:color="auto" w:fill="D9E2F3" w:themeFill="accent1" w:themeFillTint="33"/>
          </w:tcPr>
          <w:p w14:paraId="4E72F71E" w14:textId="0CAADDF0" w:rsidR="004C045D" w:rsidRPr="00D30103" w:rsidRDefault="004C045D" w:rsidP="004C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Human Resource Management </w:t>
            </w:r>
          </w:p>
        </w:tc>
        <w:tc>
          <w:tcPr>
            <w:tcW w:w="2520" w:type="dxa"/>
            <w:shd w:val="clear" w:color="auto" w:fill="D9E2F3" w:themeFill="accent1" w:themeFillTint="33"/>
            <w:vAlign w:val="center"/>
          </w:tcPr>
          <w:p w14:paraId="2B7F140A" w14:textId="440E22FE" w:rsidR="004C045D" w:rsidRPr="00D30103" w:rsidRDefault="004C045D" w:rsidP="004C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0" w:type="dxa"/>
            <w:shd w:val="clear" w:color="auto" w:fill="D9E2F3" w:themeFill="accent1" w:themeFillTint="33"/>
            <w:vAlign w:val="center"/>
          </w:tcPr>
          <w:p w14:paraId="45308AD1" w14:textId="3C02E15C" w:rsidR="004C045D" w:rsidRPr="00D30103" w:rsidRDefault="004C045D" w:rsidP="004C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  <w:shd w:val="clear" w:color="auto" w:fill="D9E2F3" w:themeFill="accent1" w:themeFillTint="33"/>
            <w:vAlign w:val="center"/>
          </w:tcPr>
          <w:p w14:paraId="724A3CD4" w14:textId="5B08EBED" w:rsidR="004C045D" w:rsidRPr="00D30103" w:rsidRDefault="004C045D" w:rsidP="004C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045D" w:rsidRPr="00D30103" w14:paraId="43672B8B" w14:textId="77777777" w:rsidTr="009C2DB5">
        <w:tc>
          <w:tcPr>
            <w:tcW w:w="3595" w:type="dxa"/>
            <w:shd w:val="clear" w:color="auto" w:fill="D9E2F3" w:themeFill="accent1" w:themeFillTint="33"/>
          </w:tcPr>
          <w:p w14:paraId="6D063B0B" w14:textId="0E5F594D" w:rsidR="004C045D" w:rsidRPr="008B13A1" w:rsidRDefault="004C045D" w:rsidP="004C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Security Related Business </w:t>
            </w:r>
          </w:p>
        </w:tc>
        <w:tc>
          <w:tcPr>
            <w:tcW w:w="2520" w:type="dxa"/>
            <w:shd w:val="clear" w:color="auto" w:fill="D9E2F3" w:themeFill="accent1" w:themeFillTint="33"/>
            <w:vAlign w:val="center"/>
          </w:tcPr>
          <w:p w14:paraId="231416B3" w14:textId="7FBFBA6B" w:rsidR="004C045D" w:rsidRDefault="004C045D" w:rsidP="004C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30" w:type="dxa"/>
            <w:shd w:val="clear" w:color="auto" w:fill="D9E2F3" w:themeFill="accent1" w:themeFillTint="33"/>
            <w:vAlign w:val="center"/>
          </w:tcPr>
          <w:p w14:paraId="54B794B0" w14:textId="558C5086" w:rsidR="004C045D" w:rsidRDefault="004C045D" w:rsidP="004C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50" w:type="dxa"/>
            <w:shd w:val="clear" w:color="auto" w:fill="D9E2F3" w:themeFill="accent1" w:themeFillTint="33"/>
            <w:vAlign w:val="center"/>
          </w:tcPr>
          <w:p w14:paraId="21CFFE9A" w14:textId="004FD8F7" w:rsidR="004C045D" w:rsidRDefault="004C045D" w:rsidP="004C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C045D" w:rsidRPr="00D30103" w14:paraId="1E8702CA" w14:textId="77777777" w:rsidTr="009C2DB5">
        <w:tc>
          <w:tcPr>
            <w:tcW w:w="3595" w:type="dxa"/>
            <w:shd w:val="clear" w:color="auto" w:fill="D9E2F3" w:themeFill="accent1" w:themeFillTint="33"/>
          </w:tcPr>
          <w:p w14:paraId="6B2B0686" w14:textId="20C594DD" w:rsidR="004C045D" w:rsidRPr="009D3CB5" w:rsidRDefault="004C045D" w:rsidP="004C045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3C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Technology in Security</w:t>
            </w:r>
          </w:p>
        </w:tc>
        <w:tc>
          <w:tcPr>
            <w:tcW w:w="2520" w:type="dxa"/>
            <w:shd w:val="clear" w:color="auto" w:fill="D9E2F3" w:themeFill="accent1" w:themeFillTint="33"/>
            <w:vAlign w:val="center"/>
          </w:tcPr>
          <w:p w14:paraId="6CA64042" w14:textId="623A8BC1" w:rsidR="004C045D" w:rsidRDefault="004C045D" w:rsidP="004C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30" w:type="dxa"/>
            <w:shd w:val="clear" w:color="auto" w:fill="D9E2F3" w:themeFill="accent1" w:themeFillTint="33"/>
            <w:vAlign w:val="center"/>
          </w:tcPr>
          <w:p w14:paraId="40FC0E4D" w14:textId="02FA172D" w:rsidR="004C045D" w:rsidRDefault="004C045D" w:rsidP="004C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50" w:type="dxa"/>
            <w:shd w:val="clear" w:color="auto" w:fill="D9E2F3" w:themeFill="accent1" w:themeFillTint="33"/>
            <w:vAlign w:val="center"/>
          </w:tcPr>
          <w:p w14:paraId="20BD7039" w14:textId="1243247F" w:rsidR="004C045D" w:rsidRDefault="004C045D" w:rsidP="004C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C045D" w:rsidRPr="00D30103" w14:paraId="63D9AE3E" w14:textId="77777777" w:rsidTr="009C2DB5">
        <w:tc>
          <w:tcPr>
            <w:tcW w:w="3595" w:type="dxa"/>
            <w:shd w:val="clear" w:color="auto" w:fill="D9E2F3" w:themeFill="accent1" w:themeFillTint="33"/>
          </w:tcPr>
          <w:p w14:paraId="7FA46024" w14:textId="318B36DF" w:rsidR="004C045D" w:rsidRPr="009D3CB5" w:rsidRDefault="004C045D" w:rsidP="004C045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3C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Emergency Management</w:t>
            </w:r>
          </w:p>
        </w:tc>
        <w:tc>
          <w:tcPr>
            <w:tcW w:w="2520" w:type="dxa"/>
            <w:shd w:val="clear" w:color="auto" w:fill="D9E2F3" w:themeFill="accent1" w:themeFillTint="33"/>
            <w:vAlign w:val="center"/>
          </w:tcPr>
          <w:p w14:paraId="600930AC" w14:textId="3546B7CF" w:rsidR="004C045D" w:rsidRDefault="004C045D" w:rsidP="004C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0" w:type="dxa"/>
            <w:shd w:val="clear" w:color="auto" w:fill="D9E2F3" w:themeFill="accent1" w:themeFillTint="33"/>
            <w:vAlign w:val="center"/>
          </w:tcPr>
          <w:p w14:paraId="5B9D3064" w14:textId="4F57BB70" w:rsidR="004C045D" w:rsidRDefault="004C045D" w:rsidP="004C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  <w:shd w:val="clear" w:color="auto" w:fill="D9E2F3" w:themeFill="accent1" w:themeFillTint="33"/>
            <w:vAlign w:val="center"/>
          </w:tcPr>
          <w:p w14:paraId="38565A79" w14:textId="34DBC86C" w:rsidR="004C045D" w:rsidRDefault="004C045D" w:rsidP="004C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045D" w:rsidRPr="00D30103" w14:paraId="58EDF70F" w14:textId="77777777" w:rsidTr="009C2DB5">
        <w:tc>
          <w:tcPr>
            <w:tcW w:w="3595" w:type="dxa"/>
            <w:shd w:val="clear" w:color="auto" w:fill="D9E2F3" w:themeFill="accent1" w:themeFillTint="33"/>
          </w:tcPr>
          <w:p w14:paraId="473F113D" w14:textId="1A61A4E7" w:rsidR="004C045D" w:rsidRPr="009D3CB5" w:rsidRDefault="004C045D" w:rsidP="004C045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3C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Investigations</w:t>
            </w:r>
          </w:p>
        </w:tc>
        <w:tc>
          <w:tcPr>
            <w:tcW w:w="2520" w:type="dxa"/>
            <w:shd w:val="clear" w:color="auto" w:fill="D9E2F3" w:themeFill="accent1" w:themeFillTint="33"/>
            <w:vAlign w:val="center"/>
          </w:tcPr>
          <w:p w14:paraId="59852CA5" w14:textId="047F85F9" w:rsidR="004C045D" w:rsidRDefault="004C045D" w:rsidP="004C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0" w:type="dxa"/>
            <w:shd w:val="clear" w:color="auto" w:fill="D9E2F3" w:themeFill="accent1" w:themeFillTint="33"/>
            <w:vAlign w:val="center"/>
          </w:tcPr>
          <w:p w14:paraId="650EADD3" w14:textId="73BEAA54" w:rsidR="004C045D" w:rsidRDefault="004C045D" w:rsidP="004C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  <w:shd w:val="clear" w:color="auto" w:fill="D9E2F3" w:themeFill="accent1" w:themeFillTint="33"/>
            <w:vAlign w:val="center"/>
          </w:tcPr>
          <w:p w14:paraId="7F2F6977" w14:textId="6EA4A67D" w:rsidR="004C045D" w:rsidRDefault="004C045D" w:rsidP="004C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045D" w:rsidRPr="00D30103" w14:paraId="5B55769D" w14:textId="77777777" w:rsidTr="009C2DB5">
        <w:tc>
          <w:tcPr>
            <w:tcW w:w="3595" w:type="dxa"/>
            <w:shd w:val="clear" w:color="auto" w:fill="D9E2F3" w:themeFill="accent1" w:themeFillTint="33"/>
          </w:tcPr>
          <w:p w14:paraId="6584B600" w14:textId="18C66FA5" w:rsidR="004C045D" w:rsidRPr="009D3CB5" w:rsidRDefault="004C045D" w:rsidP="004C045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3C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Current Issues in Security</w:t>
            </w:r>
          </w:p>
        </w:tc>
        <w:tc>
          <w:tcPr>
            <w:tcW w:w="2520" w:type="dxa"/>
            <w:shd w:val="clear" w:color="auto" w:fill="D9E2F3" w:themeFill="accent1" w:themeFillTint="33"/>
            <w:vAlign w:val="center"/>
          </w:tcPr>
          <w:p w14:paraId="2F470DF2" w14:textId="3B688859" w:rsidR="004C045D" w:rsidRDefault="004C045D" w:rsidP="004C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30" w:type="dxa"/>
            <w:shd w:val="clear" w:color="auto" w:fill="D9E2F3" w:themeFill="accent1" w:themeFillTint="33"/>
            <w:vAlign w:val="center"/>
          </w:tcPr>
          <w:p w14:paraId="53EEBEA0" w14:textId="749945E8" w:rsidR="004C045D" w:rsidRDefault="004C045D" w:rsidP="004C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50" w:type="dxa"/>
            <w:shd w:val="clear" w:color="auto" w:fill="D9E2F3" w:themeFill="accent1" w:themeFillTint="33"/>
            <w:vAlign w:val="center"/>
          </w:tcPr>
          <w:p w14:paraId="0913E56F" w14:textId="3D93F1DC" w:rsidR="004C045D" w:rsidRDefault="004C045D" w:rsidP="004C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D3CB5" w:rsidRPr="00D30103" w14:paraId="7238926A" w14:textId="77777777" w:rsidTr="00BD4A4A">
        <w:tc>
          <w:tcPr>
            <w:tcW w:w="6115" w:type="dxa"/>
            <w:gridSpan w:val="2"/>
            <w:shd w:val="clear" w:color="auto" w:fill="D9E2F3" w:themeFill="accent1" w:themeFillTint="33"/>
          </w:tcPr>
          <w:p w14:paraId="6CA7D479" w14:textId="77777777" w:rsidR="009D3CB5" w:rsidRPr="00D30103" w:rsidRDefault="009D3CB5" w:rsidP="009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D9E2F3" w:themeFill="accent1" w:themeFillTint="33"/>
          </w:tcPr>
          <w:p w14:paraId="7D8F129A" w14:textId="77777777" w:rsidR="009D3CB5" w:rsidRPr="00D30103" w:rsidRDefault="009D3CB5" w:rsidP="009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03">
              <w:rPr>
                <w:rFonts w:ascii="Times New Roman" w:hAnsi="Times New Roman" w:cs="Times New Roman"/>
                <w:sz w:val="24"/>
                <w:szCs w:val="24"/>
              </w:rPr>
              <w:t>Passing %: 80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14:paraId="74C98678" w14:textId="77777777" w:rsidR="009D3CB5" w:rsidRPr="00D30103" w:rsidRDefault="009D3CB5" w:rsidP="009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Passing Score: 80</w:t>
            </w:r>
          </w:p>
        </w:tc>
      </w:tr>
      <w:tr w:rsidR="00564D5F" w:rsidRPr="00D30103" w14:paraId="210048FD" w14:textId="77777777" w:rsidTr="00BD4A4A">
        <w:tc>
          <w:tcPr>
            <w:tcW w:w="6115" w:type="dxa"/>
            <w:gridSpan w:val="2"/>
            <w:shd w:val="clear" w:color="auto" w:fill="D9E2F3" w:themeFill="accent1" w:themeFillTint="33"/>
          </w:tcPr>
          <w:p w14:paraId="0FC33244" w14:textId="1412D0C6" w:rsidR="00564D5F" w:rsidRPr="00D30103" w:rsidRDefault="00564D5F" w:rsidP="009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Seven (7) Written Exercises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(Students must pass all seven)</w:t>
            </w:r>
          </w:p>
        </w:tc>
        <w:tc>
          <w:tcPr>
            <w:tcW w:w="2430" w:type="dxa"/>
            <w:shd w:val="clear" w:color="auto" w:fill="D9E2F3" w:themeFill="accent1" w:themeFillTint="33"/>
          </w:tcPr>
          <w:p w14:paraId="4E6C257B" w14:textId="2BF34B31" w:rsidR="00564D5F" w:rsidRPr="00D30103" w:rsidRDefault="00564D5F" w:rsidP="009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Pass/Fail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14:paraId="25E6C42A" w14:textId="1A96F2F4" w:rsidR="00564D5F" w:rsidRDefault="00564D5F" w:rsidP="009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Pass/Fail</w:t>
            </w:r>
          </w:p>
        </w:tc>
      </w:tr>
    </w:tbl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638"/>
        <w:gridCol w:w="9152"/>
      </w:tblGrid>
      <w:tr w:rsidR="002A32F7" w:rsidRPr="00D30103" w14:paraId="1F134C1B" w14:textId="77777777" w:rsidTr="00044704">
        <w:trPr>
          <w:trHeight w:val="215"/>
        </w:trPr>
        <w:tc>
          <w:tcPr>
            <w:tcW w:w="10790" w:type="dxa"/>
            <w:gridSpan w:val="2"/>
            <w:shd w:val="clear" w:color="auto" w:fill="4472C4" w:themeFill="accent1"/>
          </w:tcPr>
          <w:p w14:paraId="7F55F134" w14:textId="4FC5C865" w:rsidR="002A32F7" w:rsidRPr="00D30103" w:rsidRDefault="004078D3" w:rsidP="002A3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8F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Written Exercises</w:t>
            </w:r>
          </w:p>
        </w:tc>
      </w:tr>
      <w:tr w:rsidR="00950D25" w:rsidRPr="00D30103" w14:paraId="28BCFD85" w14:textId="77777777" w:rsidTr="00044704">
        <w:tc>
          <w:tcPr>
            <w:tcW w:w="1638" w:type="dxa"/>
            <w:shd w:val="clear" w:color="auto" w:fill="4472C4" w:themeFill="accent1"/>
          </w:tcPr>
          <w:p w14:paraId="425B7728" w14:textId="77777777" w:rsidR="00950D25" w:rsidRPr="00D30103" w:rsidRDefault="00950D25" w:rsidP="00950D2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D3010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Domain </w:t>
            </w:r>
            <w:r w:rsidR="00D30103" w:rsidRPr="00D3010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Task</w:t>
            </w:r>
            <w:proofErr w:type="gramEnd"/>
          </w:p>
        </w:tc>
        <w:tc>
          <w:tcPr>
            <w:tcW w:w="9152" w:type="dxa"/>
            <w:shd w:val="clear" w:color="auto" w:fill="4472C4" w:themeFill="accent1"/>
          </w:tcPr>
          <w:p w14:paraId="49F72115" w14:textId="19A789F2" w:rsidR="00950D25" w:rsidRPr="00D30103" w:rsidRDefault="00950D25" w:rsidP="00950D2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AA76C4" w:rsidRPr="00D30103" w14:paraId="2C304CDC" w14:textId="77777777" w:rsidTr="00044704">
        <w:tc>
          <w:tcPr>
            <w:tcW w:w="1638" w:type="dxa"/>
            <w:shd w:val="clear" w:color="auto" w:fill="FFFFFF" w:themeFill="background1"/>
          </w:tcPr>
          <w:p w14:paraId="75569774" w14:textId="407E23AF" w:rsidR="00AA76C4" w:rsidRPr="00883E5A" w:rsidRDefault="00883E5A" w:rsidP="00883E5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</w:t>
            </w:r>
          </w:p>
        </w:tc>
        <w:tc>
          <w:tcPr>
            <w:tcW w:w="9152" w:type="dxa"/>
            <w:shd w:val="clear" w:color="auto" w:fill="FFFFFF" w:themeFill="background1"/>
          </w:tcPr>
          <w:p w14:paraId="15FD2991" w14:textId="39B3906C" w:rsidR="00AA76C4" w:rsidRPr="00D30103" w:rsidRDefault="004078D3" w:rsidP="00F4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Seven (7) written practical exercises</w:t>
            </w:r>
          </w:p>
        </w:tc>
      </w:tr>
      <w:tr w:rsidR="003F7FEE" w:rsidRPr="00D30103" w14:paraId="5C7B75B4" w14:textId="77777777" w:rsidTr="00044704">
        <w:trPr>
          <w:trHeight w:val="215"/>
        </w:trPr>
        <w:tc>
          <w:tcPr>
            <w:tcW w:w="10790" w:type="dxa"/>
            <w:gridSpan w:val="2"/>
            <w:shd w:val="clear" w:color="auto" w:fill="4472C4" w:themeFill="accent1"/>
          </w:tcPr>
          <w:p w14:paraId="41FE8685" w14:textId="531F4F4B" w:rsidR="003F7FEE" w:rsidRPr="00D30103" w:rsidRDefault="004078D3" w:rsidP="0095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A1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Foundations</w:t>
            </w:r>
          </w:p>
        </w:tc>
      </w:tr>
      <w:tr w:rsidR="00044704" w:rsidRPr="00D30103" w14:paraId="0909028D" w14:textId="77777777" w:rsidTr="00044704">
        <w:trPr>
          <w:trHeight w:val="215"/>
        </w:trPr>
        <w:tc>
          <w:tcPr>
            <w:tcW w:w="10790" w:type="dxa"/>
            <w:gridSpan w:val="2"/>
            <w:shd w:val="clear" w:color="auto" w:fill="FFFFFF" w:themeFill="background1"/>
          </w:tcPr>
          <w:p w14:paraId="092C7173" w14:textId="2E484B2F" w:rsidR="00044704" w:rsidRPr="00883E5A" w:rsidRDefault="00564D5F" w:rsidP="0088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53565A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791827" wp14:editId="447AE108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-10795</wp:posOffset>
                      </wp:positionV>
                      <wp:extent cx="0" cy="182880"/>
                      <wp:effectExtent l="0" t="0" r="12700" b="762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14B5CE" id="Straight Connector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7pt,-.85pt" to="76.7pt,1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&#13;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883E5A">
              <w:rPr>
                <w:rFonts w:ascii="Times New Roman" w:hAnsi="Times New Roman" w:cs="Times New Roman"/>
                <w:color w:val="53565A"/>
                <w:sz w:val="24"/>
                <w:szCs w:val="24"/>
                <w:shd w:val="clear" w:color="auto" w:fill="FFFFFF"/>
              </w:rPr>
              <w:t xml:space="preserve">          1.</w:t>
            </w:r>
            <w:r w:rsidR="00883E5A" w:rsidRPr="00883E5A">
              <w:rPr>
                <w:rFonts w:ascii="Times New Roman" w:hAnsi="Times New Roman" w:cs="Times New Roman"/>
                <w:color w:val="53565A"/>
                <w:sz w:val="24"/>
                <w:szCs w:val="24"/>
                <w:shd w:val="clear" w:color="auto" w:fill="FFFFFF"/>
              </w:rPr>
              <w:t xml:space="preserve"> </w:t>
            </w:r>
            <w:r w:rsidR="00F448F9" w:rsidRPr="00883E5A">
              <w:rPr>
                <w:rFonts w:ascii="Times New Roman" w:hAnsi="Times New Roman" w:cs="Times New Roman"/>
                <w:color w:val="53565A"/>
                <w:sz w:val="24"/>
                <w:szCs w:val="24"/>
                <w:shd w:val="clear" w:color="auto" w:fill="FFFFFF"/>
              </w:rPr>
              <w:t xml:space="preserve">       </w:t>
            </w:r>
            <w:r w:rsidR="00883E5A">
              <w:rPr>
                <w:rFonts w:ascii="Times New Roman" w:hAnsi="Times New Roman" w:cs="Times New Roman"/>
                <w:color w:val="53565A"/>
                <w:sz w:val="24"/>
                <w:szCs w:val="24"/>
                <w:shd w:val="clear" w:color="auto" w:fill="FFFFFF"/>
              </w:rPr>
              <w:t xml:space="preserve">      </w:t>
            </w:r>
            <w:r w:rsidR="00044704" w:rsidRPr="00883E5A">
              <w:rPr>
                <w:rFonts w:ascii="Times New Roman" w:hAnsi="Times New Roman" w:cs="Times New Roman"/>
                <w:color w:val="53565A"/>
                <w:sz w:val="24"/>
                <w:szCs w:val="24"/>
                <w:shd w:val="clear" w:color="auto" w:fill="FFFFFF"/>
              </w:rPr>
              <w:t>What is Asset Protection?</w:t>
            </w:r>
          </w:p>
        </w:tc>
      </w:tr>
      <w:tr w:rsidR="00F448F9" w:rsidRPr="00D30103" w14:paraId="7A9CC04B" w14:textId="77777777" w:rsidTr="00044704">
        <w:trPr>
          <w:trHeight w:val="215"/>
        </w:trPr>
        <w:tc>
          <w:tcPr>
            <w:tcW w:w="10790" w:type="dxa"/>
            <w:gridSpan w:val="2"/>
            <w:shd w:val="clear" w:color="auto" w:fill="FFFFFF" w:themeFill="background1"/>
          </w:tcPr>
          <w:p w14:paraId="331653E1" w14:textId="1ED148BF" w:rsidR="00F448F9" w:rsidRPr="00883E5A" w:rsidRDefault="00564D5F" w:rsidP="00883E5A">
            <w:pPr>
              <w:rPr>
                <w:rFonts w:ascii="Times New Roman" w:hAnsi="Times New Roman" w:cs="Times New Roman"/>
                <w:color w:val="53565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53565A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4F847C" wp14:editId="0CD8D99E">
                      <wp:simplePos x="0" y="0"/>
                      <wp:positionH relativeFrom="column">
                        <wp:posOffset>976630</wp:posOffset>
                      </wp:positionH>
                      <wp:positionV relativeFrom="paragraph">
                        <wp:posOffset>-1270</wp:posOffset>
                      </wp:positionV>
                      <wp:extent cx="0" cy="182880"/>
                      <wp:effectExtent l="0" t="0" r="12700" b="762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C74AAC" id="Straight Connector 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9pt,-.1pt" to="76.9pt,1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&#13;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883E5A">
              <w:rPr>
                <w:rFonts w:ascii="Times New Roman" w:hAnsi="Times New Roman" w:cs="Times New Roman"/>
                <w:color w:val="53565A"/>
                <w:sz w:val="24"/>
                <w:szCs w:val="24"/>
                <w:shd w:val="clear" w:color="auto" w:fill="FFFFFF"/>
              </w:rPr>
              <w:t xml:space="preserve">          2.</w:t>
            </w:r>
            <w:r w:rsidR="00F448F9" w:rsidRPr="00883E5A">
              <w:rPr>
                <w:rFonts w:ascii="Times New Roman" w:hAnsi="Times New Roman" w:cs="Times New Roman"/>
                <w:color w:val="53565A"/>
                <w:sz w:val="24"/>
                <w:szCs w:val="24"/>
                <w:shd w:val="clear" w:color="auto" w:fill="FFFFFF"/>
              </w:rPr>
              <w:t xml:space="preserve">              Mission</w:t>
            </w:r>
          </w:p>
        </w:tc>
      </w:tr>
      <w:tr w:rsidR="00F448F9" w:rsidRPr="00D30103" w14:paraId="2C0530F9" w14:textId="77777777" w:rsidTr="00044704">
        <w:trPr>
          <w:trHeight w:val="215"/>
        </w:trPr>
        <w:tc>
          <w:tcPr>
            <w:tcW w:w="10790" w:type="dxa"/>
            <w:gridSpan w:val="2"/>
            <w:shd w:val="clear" w:color="auto" w:fill="FFFFFF" w:themeFill="background1"/>
          </w:tcPr>
          <w:p w14:paraId="241746D5" w14:textId="1D4006A7" w:rsidR="00F448F9" w:rsidRPr="00883E5A" w:rsidRDefault="00564D5F" w:rsidP="00883E5A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color w:val="53565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53565A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6B6437" wp14:editId="51E43476">
                      <wp:simplePos x="0" y="0"/>
                      <wp:positionH relativeFrom="column">
                        <wp:posOffset>976630</wp:posOffset>
                      </wp:positionH>
                      <wp:positionV relativeFrom="paragraph">
                        <wp:posOffset>0</wp:posOffset>
                      </wp:positionV>
                      <wp:extent cx="0" cy="182880"/>
                      <wp:effectExtent l="0" t="0" r="12700" b="762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490F43" id="Straight Connector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9pt,0" to="76.9pt,1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&#13;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883E5A">
              <w:rPr>
                <w:rFonts w:ascii="Times New Roman" w:hAnsi="Times New Roman" w:cs="Times New Roman"/>
                <w:color w:val="53565A"/>
                <w:sz w:val="24"/>
                <w:szCs w:val="24"/>
              </w:rPr>
              <w:t xml:space="preserve">          3.</w:t>
            </w:r>
            <w:r w:rsidR="00F448F9" w:rsidRPr="00883E5A">
              <w:rPr>
                <w:rFonts w:ascii="Times New Roman" w:hAnsi="Times New Roman" w:cs="Times New Roman"/>
                <w:color w:val="53565A"/>
                <w:sz w:val="24"/>
                <w:szCs w:val="24"/>
              </w:rPr>
              <w:t xml:space="preserve">         </w:t>
            </w:r>
            <w:r w:rsidR="00883E5A">
              <w:rPr>
                <w:rFonts w:ascii="Times New Roman" w:hAnsi="Times New Roman" w:cs="Times New Roman"/>
                <w:color w:val="53565A"/>
                <w:sz w:val="24"/>
                <w:szCs w:val="24"/>
              </w:rPr>
              <w:t xml:space="preserve">    </w:t>
            </w:r>
            <w:r w:rsidR="00F448F9" w:rsidRPr="00883E5A">
              <w:rPr>
                <w:rFonts w:ascii="Times New Roman" w:hAnsi="Times New Roman" w:cs="Times New Roman"/>
                <w:color w:val="53565A"/>
                <w:sz w:val="24"/>
                <w:szCs w:val="24"/>
              </w:rPr>
              <w:t xml:space="preserve"> Nature of the Asset Protection Professional</w:t>
            </w:r>
          </w:p>
        </w:tc>
      </w:tr>
      <w:tr w:rsidR="00044704" w:rsidRPr="00D30103" w14:paraId="1F04F033" w14:textId="77777777" w:rsidTr="00044704">
        <w:trPr>
          <w:trHeight w:val="215"/>
        </w:trPr>
        <w:tc>
          <w:tcPr>
            <w:tcW w:w="10790" w:type="dxa"/>
            <w:gridSpan w:val="2"/>
            <w:shd w:val="clear" w:color="auto" w:fill="4472C4" w:themeFill="accent1"/>
          </w:tcPr>
          <w:p w14:paraId="174A78B2" w14:textId="2B393273" w:rsidR="00044704" w:rsidRPr="00334B93" w:rsidRDefault="00044704" w:rsidP="00044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A1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Basic Supervision</w:t>
            </w:r>
          </w:p>
        </w:tc>
      </w:tr>
      <w:tr w:rsidR="00044704" w:rsidRPr="00D30103" w14:paraId="2B34FED0" w14:textId="77777777" w:rsidTr="00044704">
        <w:tc>
          <w:tcPr>
            <w:tcW w:w="1638" w:type="dxa"/>
            <w:shd w:val="clear" w:color="auto" w:fill="FFFFFF" w:themeFill="background1"/>
          </w:tcPr>
          <w:p w14:paraId="1B7F9C76" w14:textId="7831566A" w:rsidR="00044704" w:rsidRPr="00883E5A" w:rsidRDefault="00883E5A" w:rsidP="00883E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152" w:type="dxa"/>
            <w:shd w:val="clear" w:color="auto" w:fill="FFFFFF" w:themeFill="background1"/>
          </w:tcPr>
          <w:p w14:paraId="09A21CBC" w14:textId="600274BE" w:rsidR="00044704" w:rsidRPr="00546E8B" w:rsidRDefault="00546E8B" w:rsidP="0054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8B">
              <w:rPr>
                <w:rFonts w:ascii="Times New Roman" w:hAnsi="Times New Roman" w:cs="Times New Roman"/>
                <w:color w:val="53565A"/>
                <w:sz w:val="24"/>
                <w:szCs w:val="24"/>
                <w:shd w:val="clear" w:color="auto" w:fill="FFFFFF"/>
              </w:rPr>
              <w:t>Supervisory Characteristics and Expectations</w:t>
            </w:r>
          </w:p>
        </w:tc>
      </w:tr>
      <w:tr w:rsidR="00546E8B" w:rsidRPr="00546E8B" w14:paraId="3094D275" w14:textId="77777777" w:rsidTr="00044704">
        <w:tc>
          <w:tcPr>
            <w:tcW w:w="1638" w:type="dxa"/>
            <w:shd w:val="clear" w:color="auto" w:fill="FFFFFF" w:themeFill="background1"/>
          </w:tcPr>
          <w:p w14:paraId="45B69E55" w14:textId="03D2717A" w:rsidR="00546E8B" w:rsidRPr="00883E5A" w:rsidRDefault="00883E5A" w:rsidP="00883E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9152" w:type="dxa"/>
            <w:shd w:val="clear" w:color="auto" w:fill="FFFFFF" w:themeFill="background1"/>
          </w:tcPr>
          <w:p w14:paraId="09E4FB99" w14:textId="40BFACEC" w:rsidR="00546E8B" w:rsidRPr="00546E8B" w:rsidRDefault="00546E8B" w:rsidP="0054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8B">
              <w:rPr>
                <w:rFonts w:ascii="Times New Roman" w:hAnsi="Times New Roman" w:cs="Times New Roman"/>
                <w:color w:val="53565A"/>
                <w:sz w:val="24"/>
                <w:szCs w:val="24"/>
                <w:shd w:val="clear" w:color="auto" w:fill="FFFFFF"/>
              </w:rPr>
              <w:t>Company Policy and Procedures: The Security Supervisor’s Primer</w:t>
            </w:r>
          </w:p>
        </w:tc>
      </w:tr>
      <w:tr w:rsidR="00546E8B" w:rsidRPr="00546E8B" w14:paraId="7FB77923" w14:textId="77777777" w:rsidTr="00044704">
        <w:tc>
          <w:tcPr>
            <w:tcW w:w="1638" w:type="dxa"/>
            <w:shd w:val="clear" w:color="auto" w:fill="FFFFFF" w:themeFill="background1"/>
          </w:tcPr>
          <w:p w14:paraId="1C3F6289" w14:textId="59C77E76" w:rsidR="00546E8B" w:rsidRPr="00883E5A" w:rsidRDefault="00883E5A" w:rsidP="00883E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9152" w:type="dxa"/>
            <w:shd w:val="clear" w:color="auto" w:fill="FFFFFF" w:themeFill="background1"/>
          </w:tcPr>
          <w:p w14:paraId="46B3EDD2" w14:textId="7E79AC14" w:rsidR="00546E8B" w:rsidRPr="00546E8B" w:rsidRDefault="00546E8B" w:rsidP="0054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8B">
              <w:rPr>
                <w:rFonts w:ascii="Times New Roman" w:hAnsi="Times New Roman" w:cs="Times New Roman"/>
                <w:color w:val="53565A"/>
                <w:sz w:val="24"/>
                <w:szCs w:val="24"/>
                <w:shd w:val="clear" w:color="auto" w:fill="FFFFFF"/>
              </w:rPr>
              <w:t>Operational Supervision</w:t>
            </w:r>
          </w:p>
        </w:tc>
      </w:tr>
      <w:tr w:rsidR="00546E8B" w:rsidRPr="00546E8B" w14:paraId="329FC075" w14:textId="77777777" w:rsidTr="00044704">
        <w:tc>
          <w:tcPr>
            <w:tcW w:w="1638" w:type="dxa"/>
            <w:shd w:val="clear" w:color="auto" w:fill="FFFFFF" w:themeFill="background1"/>
          </w:tcPr>
          <w:p w14:paraId="7FF4E858" w14:textId="7A74B647" w:rsidR="00546E8B" w:rsidRPr="00883E5A" w:rsidRDefault="00883E5A" w:rsidP="00883E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9152" w:type="dxa"/>
            <w:shd w:val="clear" w:color="auto" w:fill="FFFFFF" w:themeFill="background1"/>
          </w:tcPr>
          <w:p w14:paraId="71826669" w14:textId="1CCB6837" w:rsidR="00546E8B" w:rsidRPr="00546E8B" w:rsidRDefault="00546E8B" w:rsidP="0054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8B">
              <w:rPr>
                <w:rFonts w:ascii="Times New Roman" w:hAnsi="Times New Roman" w:cs="Times New Roman"/>
                <w:color w:val="53565A"/>
                <w:sz w:val="24"/>
                <w:szCs w:val="24"/>
                <w:shd w:val="clear" w:color="auto" w:fill="FFFFFF"/>
              </w:rPr>
              <w:t>The Supervisor’s Role in Safety</w:t>
            </w:r>
          </w:p>
        </w:tc>
      </w:tr>
      <w:tr w:rsidR="00546E8B" w:rsidRPr="00546E8B" w14:paraId="3694C6C1" w14:textId="77777777" w:rsidTr="00044704">
        <w:tc>
          <w:tcPr>
            <w:tcW w:w="1638" w:type="dxa"/>
            <w:shd w:val="clear" w:color="auto" w:fill="FFFFFF" w:themeFill="background1"/>
          </w:tcPr>
          <w:p w14:paraId="4F74B49D" w14:textId="0EF63E32" w:rsidR="00546E8B" w:rsidRPr="00883E5A" w:rsidRDefault="00883E5A" w:rsidP="00883E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9152" w:type="dxa"/>
            <w:shd w:val="clear" w:color="auto" w:fill="FFFFFF" w:themeFill="background1"/>
          </w:tcPr>
          <w:p w14:paraId="4B41CE51" w14:textId="331D3A53" w:rsidR="00546E8B" w:rsidRPr="00546E8B" w:rsidRDefault="00546E8B" w:rsidP="0054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8B">
              <w:rPr>
                <w:rFonts w:ascii="Times New Roman" w:hAnsi="Times New Roman" w:cs="Times New Roman"/>
                <w:color w:val="53565A"/>
                <w:sz w:val="24"/>
                <w:szCs w:val="24"/>
                <w:shd w:val="clear" w:color="auto" w:fill="FFFFFF"/>
              </w:rPr>
              <w:t>The Supervisor’s Role in Improving Customer Service and Tenant Relations</w:t>
            </w:r>
          </w:p>
        </w:tc>
      </w:tr>
      <w:tr w:rsidR="00546E8B" w:rsidRPr="00546E8B" w14:paraId="717B6FA7" w14:textId="77777777" w:rsidTr="00044704">
        <w:tc>
          <w:tcPr>
            <w:tcW w:w="1638" w:type="dxa"/>
            <w:shd w:val="clear" w:color="auto" w:fill="FFFFFF" w:themeFill="background1"/>
          </w:tcPr>
          <w:p w14:paraId="3C248099" w14:textId="34B7C153" w:rsidR="00546E8B" w:rsidRPr="00883E5A" w:rsidRDefault="00883E5A" w:rsidP="00883E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9152" w:type="dxa"/>
            <w:shd w:val="clear" w:color="auto" w:fill="FFFFFF" w:themeFill="background1"/>
          </w:tcPr>
          <w:p w14:paraId="5F66453F" w14:textId="26415316" w:rsidR="00546E8B" w:rsidRPr="00546E8B" w:rsidRDefault="00546E8B" w:rsidP="0054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8B">
              <w:rPr>
                <w:rFonts w:ascii="Times New Roman" w:hAnsi="Times New Roman" w:cs="Times New Roman"/>
                <w:color w:val="53565A"/>
                <w:sz w:val="24"/>
                <w:szCs w:val="24"/>
                <w:shd w:val="clear" w:color="auto" w:fill="FFFFFF"/>
              </w:rPr>
              <w:t>Supervising During Special Events</w:t>
            </w:r>
          </w:p>
        </w:tc>
      </w:tr>
      <w:tr w:rsidR="00546E8B" w:rsidRPr="00546E8B" w14:paraId="65A35AE9" w14:textId="77777777" w:rsidTr="00044704">
        <w:tc>
          <w:tcPr>
            <w:tcW w:w="1638" w:type="dxa"/>
            <w:shd w:val="clear" w:color="auto" w:fill="FFFFFF" w:themeFill="background1"/>
          </w:tcPr>
          <w:p w14:paraId="2AB58366" w14:textId="02962603" w:rsidR="00546E8B" w:rsidRPr="00883E5A" w:rsidRDefault="00883E5A" w:rsidP="00883E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9152" w:type="dxa"/>
            <w:shd w:val="clear" w:color="auto" w:fill="FFFFFF" w:themeFill="background1"/>
          </w:tcPr>
          <w:p w14:paraId="107EA597" w14:textId="0EA68B79" w:rsidR="00546E8B" w:rsidRPr="00546E8B" w:rsidRDefault="00546E8B" w:rsidP="0054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8B">
              <w:rPr>
                <w:rFonts w:ascii="Times New Roman" w:hAnsi="Times New Roman" w:cs="Times New Roman"/>
                <w:color w:val="53565A"/>
                <w:sz w:val="24"/>
                <w:szCs w:val="24"/>
                <w:shd w:val="clear" w:color="auto" w:fill="FFFFFF"/>
              </w:rPr>
              <w:t>Training and Development: A Primer for Protection Professionals</w:t>
            </w:r>
          </w:p>
        </w:tc>
      </w:tr>
      <w:tr w:rsidR="00044704" w:rsidRPr="00D30103" w14:paraId="67FC3428" w14:textId="77777777" w:rsidTr="00044704">
        <w:trPr>
          <w:trHeight w:val="215"/>
        </w:trPr>
        <w:tc>
          <w:tcPr>
            <w:tcW w:w="10790" w:type="dxa"/>
            <w:gridSpan w:val="2"/>
            <w:shd w:val="clear" w:color="auto" w:fill="4472C4" w:themeFill="accent1"/>
          </w:tcPr>
          <w:p w14:paraId="458059A7" w14:textId="4C51294A" w:rsidR="00044704" w:rsidRPr="00951A18" w:rsidRDefault="00044704" w:rsidP="00044704">
            <w:pPr>
              <w:pStyle w:val="ListParagraph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51A1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Human Resource Management</w:t>
            </w:r>
          </w:p>
        </w:tc>
      </w:tr>
      <w:tr w:rsidR="00044704" w:rsidRPr="00D30103" w14:paraId="5EB0337D" w14:textId="77777777" w:rsidTr="00044704">
        <w:tc>
          <w:tcPr>
            <w:tcW w:w="1638" w:type="dxa"/>
            <w:shd w:val="clear" w:color="auto" w:fill="FFFFFF" w:themeFill="background1"/>
          </w:tcPr>
          <w:p w14:paraId="5169D03A" w14:textId="6596BEA8" w:rsidR="00044704" w:rsidRPr="00546E8B" w:rsidRDefault="00546E8B" w:rsidP="00546E8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152" w:type="dxa"/>
            <w:shd w:val="clear" w:color="auto" w:fill="FFFFFF" w:themeFill="background1"/>
          </w:tcPr>
          <w:p w14:paraId="636617E9" w14:textId="4C658C1A" w:rsidR="00044704" w:rsidRPr="00546E8B" w:rsidRDefault="00546E8B" w:rsidP="0054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8B">
              <w:rPr>
                <w:rFonts w:ascii="Times New Roman" w:hAnsi="Times New Roman" w:cs="Times New Roman"/>
                <w:color w:val="53565A"/>
                <w:sz w:val="24"/>
                <w:szCs w:val="24"/>
                <w:shd w:val="clear" w:color="auto" w:fill="FFFFFF"/>
              </w:rPr>
              <w:t>Recruitment and Retention of Security Personnel: Understanding and Meeting the Challenge</w:t>
            </w:r>
          </w:p>
        </w:tc>
      </w:tr>
      <w:tr w:rsidR="00546E8B" w:rsidRPr="00D30103" w14:paraId="522198E4" w14:textId="77777777" w:rsidTr="00044704">
        <w:tc>
          <w:tcPr>
            <w:tcW w:w="1638" w:type="dxa"/>
            <w:shd w:val="clear" w:color="auto" w:fill="FFFFFF" w:themeFill="background1"/>
          </w:tcPr>
          <w:p w14:paraId="1DE59E48" w14:textId="6783ACCD" w:rsidR="00546E8B" w:rsidRPr="00546E8B" w:rsidRDefault="00546E8B" w:rsidP="00546E8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9152" w:type="dxa"/>
            <w:shd w:val="clear" w:color="auto" w:fill="FFFFFF" w:themeFill="background1"/>
          </w:tcPr>
          <w:p w14:paraId="0CF5F0BF" w14:textId="59DF62F3" w:rsidR="00546E8B" w:rsidRPr="00546E8B" w:rsidRDefault="00546E8B" w:rsidP="0054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8B">
              <w:rPr>
                <w:rFonts w:ascii="Times New Roman" w:hAnsi="Times New Roman" w:cs="Times New Roman"/>
                <w:color w:val="53565A"/>
                <w:sz w:val="24"/>
                <w:szCs w:val="24"/>
                <w:shd w:val="clear" w:color="auto" w:fill="FFFFFF"/>
              </w:rPr>
              <w:t>Career Development and Professional Growth for Security Professionals</w:t>
            </w:r>
          </w:p>
        </w:tc>
      </w:tr>
      <w:tr w:rsidR="00546E8B" w:rsidRPr="00D30103" w14:paraId="78106710" w14:textId="77777777" w:rsidTr="00044704">
        <w:tc>
          <w:tcPr>
            <w:tcW w:w="1638" w:type="dxa"/>
            <w:shd w:val="clear" w:color="auto" w:fill="FFFFFF" w:themeFill="background1"/>
          </w:tcPr>
          <w:p w14:paraId="6CF928A8" w14:textId="28DE4127" w:rsidR="00546E8B" w:rsidRPr="00546E8B" w:rsidRDefault="00546E8B" w:rsidP="00546E8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6E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9152" w:type="dxa"/>
            <w:shd w:val="clear" w:color="auto" w:fill="FFFFFF" w:themeFill="background1"/>
          </w:tcPr>
          <w:p w14:paraId="2D9995B1" w14:textId="0C73BC5F" w:rsidR="00546E8B" w:rsidRPr="00546E8B" w:rsidRDefault="00546E8B" w:rsidP="0054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8B">
              <w:rPr>
                <w:rFonts w:ascii="Times New Roman" w:hAnsi="Times New Roman" w:cs="Times New Roman"/>
                <w:color w:val="53565A"/>
                <w:sz w:val="24"/>
                <w:szCs w:val="24"/>
                <w:shd w:val="clear" w:color="auto" w:fill="FFFFFF"/>
              </w:rPr>
              <w:t>Orientation for Security Officers</w:t>
            </w:r>
          </w:p>
        </w:tc>
      </w:tr>
      <w:tr w:rsidR="00546E8B" w:rsidRPr="00D30103" w14:paraId="196D136F" w14:textId="77777777" w:rsidTr="00044704">
        <w:tc>
          <w:tcPr>
            <w:tcW w:w="1638" w:type="dxa"/>
            <w:shd w:val="clear" w:color="auto" w:fill="FFFFFF" w:themeFill="background1"/>
          </w:tcPr>
          <w:p w14:paraId="65B8C9B2" w14:textId="44DFF3FD" w:rsidR="00546E8B" w:rsidRPr="00546E8B" w:rsidRDefault="00546E8B" w:rsidP="00546E8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9152" w:type="dxa"/>
            <w:shd w:val="clear" w:color="auto" w:fill="FFFFFF" w:themeFill="background1"/>
          </w:tcPr>
          <w:p w14:paraId="7D1E95FD" w14:textId="300B3645" w:rsidR="00546E8B" w:rsidRPr="00546E8B" w:rsidRDefault="00546E8B" w:rsidP="0054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8B">
              <w:rPr>
                <w:rFonts w:ascii="Times New Roman" w:hAnsi="Times New Roman" w:cs="Times New Roman"/>
                <w:color w:val="53565A"/>
                <w:sz w:val="24"/>
                <w:szCs w:val="24"/>
                <w:shd w:val="clear" w:color="auto" w:fill="FFFFFF"/>
              </w:rPr>
              <w:t>Time and Stress Management</w:t>
            </w:r>
          </w:p>
        </w:tc>
      </w:tr>
      <w:tr w:rsidR="00546E8B" w:rsidRPr="00D30103" w14:paraId="1EFEEE1A" w14:textId="77777777" w:rsidTr="00044704">
        <w:tc>
          <w:tcPr>
            <w:tcW w:w="1638" w:type="dxa"/>
            <w:shd w:val="clear" w:color="auto" w:fill="FFFFFF" w:themeFill="background1"/>
          </w:tcPr>
          <w:p w14:paraId="58C695EC" w14:textId="012DDF36" w:rsidR="00546E8B" w:rsidRDefault="00546E8B" w:rsidP="00546E8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9152" w:type="dxa"/>
            <w:shd w:val="clear" w:color="auto" w:fill="FFFFFF" w:themeFill="background1"/>
          </w:tcPr>
          <w:p w14:paraId="55725A4C" w14:textId="302C47D7" w:rsidR="00546E8B" w:rsidRPr="00546E8B" w:rsidRDefault="00546E8B" w:rsidP="0054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8B">
              <w:rPr>
                <w:rFonts w:ascii="Times New Roman" w:hAnsi="Times New Roman" w:cs="Times New Roman"/>
                <w:color w:val="53565A"/>
                <w:sz w:val="24"/>
                <w:szCs w:val="24"/>
                <w:shd w:val="clear" w:color="auto" w:fill="FFFFFF"/>
              </w:rPr>
              <w:t>Employee Motivation Theory and Application</w:t>
            </w:r>
          </w:p>
        </w:tc>
      </w:tr>
      <w:tr w:rsidR="00546E8B" w:rsidRPr="00D30103" w14:paraId="36393EE1" w14:textId="77777777" w:rsidTr="00044704">
        <w:tc>
          <w:tcPr>
            <w:tcW w:w="1638" w:type="dxa"/>
            <w:shd w:val="clear" w:color="auto" w:fill="FFFFFF" w:themeFill="background1"/>
          </w:tcPr>
          <w:p w14:paraId="50A08F25" w14:textId="330584CA" w:rsidR="00546E8B" w:rsidRDefault="00546E8B" w:rsidP="00546E8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9152" w:type="dxa"/>
            <w:shd w:val="clear" w:color="auto" w:fill="FFFFFF" w:themeFill="background1"/>
          </w:tcPr>
          <w:p w14:paraId="3AA0646B" w14:textId="2B0E032E" w:rsidR="00546E8B" w:rsidRPr="00546E8B" w:rsidRDefault="00546E8B" w:rsidP="0054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8B">
              <w:rPr>
                <w:rFonts w:ascii="Times New Roman" w:hAnsi="Times New Roman" w:cs="Times New Roman"/>
                <w:color w:val="53565A"/>
                <w:sz w:val="24"/>
                <w:szCs w:val="24"/>
                <w:shd w:val="clear" w:color="auto" w:fill="FFFFFF"/>
              </w:rPr>
              <w:t>Supervising Across Generations</w:t>
            </w:r>
          </w:p>
        </w:tc>
      </w:tr>
      <w:tr w:rsidR="00546E8B" w:rsidRPr="00D30103" w14:paraId="28D98E6F" w14:textId="77777777" w:rsidTr="00044704">
        <w:tc>
          <w:tcPr>
            <w:tcW w:w="1638" w:type="dxa"/>
            <w:shd w:val="clear" w:color="auto" w:fill="FFFFFF" w:themeFill="background1"/>
          </w:tcPr>
          <w:p w14:paraId="3D540BC5" w14:textId="7DC92762" w:rsidR="00546E8B" w:rsidRDefault="00546E8B" w:rsidP="00546E8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9152" w:type="dxa"/>
            <w:shd w:val="clear" w:color="auto" w:fill="FFFFFF" w:themeFill="background1"/>
          </w:tcPr>
          <w:p w14:paraId="5C544B4C" w14:textId="6863F07A" w:rsidR="00546E8B" w:rsidRPr="00546E8B" w:rsidRDefault="00546E8B" w:rsidP="0054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8B">
              <w:rPr>
                <w:rFonts w:ascii="Times New Roman" w:hAnsi="Times New Roman" w:cs="Times New Roman"/>
                <w:color w:val="53565A"/>
                <w:sz w:val="24"/>
                <w:szCs w:val="24"/>
                <w:shd w:val="clear" w:color="auto" w:fill="FFFFFF"/>
              </w:rPr>
              <w:t>The Supervisor’s Role in Employee Relations</w:t>
            </w:r>
          </w:p>
        </w:tc>
      </w:tr>
      <w:tr w:rsidR="00044704" w:rsidRPr="00D30103" w14:paraId="504299CE" w14:textId="77777777" w:rsidTr="00044704">
        <w:trPr>
          <w:trHeight w:val="215"/>
        </w:trPr>
        <w:tc>
          <w:tcPr>
            <w:tcW w:w="10790" w:type="dxa"/>
            <w:gridSpan w:val="2"/>
            <w:shd w:val="clear" w:color="auto" w:fill="4472C4" w:themeFill="accent1"/>
          </w:tcPr>
          <w:p w14:paraId="084B6A88" w14:textId="60A9C89C" w:rsidR="00044704" w:rsidRPr="00D30103" w:rsidRDefault="00044704" w:rsidP="00044704">
            <w:pPr>
              <w:pStyle w:val="ListParagraph"/>
              <w:ind w:left="7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A1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Security Related Business</w:t>
            </w:r>
          </w:p>
        </w:tc>
      </w:tr>
      <w:tr w:rsidR="00044704" w:rsidRPr="00D30103" w14:paraId="6240F5EC" w14:textId="77777777" w:rsidTr="00044704">
        <w:tc>
          <w:tcPr>
            <w:tcW w:w="1638" w:type="dxa"/>
            <w:shd w:val="clear" w:color="auto" w:fill="FFFFFF" w:themeFill="background1"/>
          </w:tcPr>
          <w:p w14:paraId="261348BB" w14:textId="6B15D9FE" w:rsidR="00044704" w:rsidRPr="00883E5A" w:rsidRDefault="00546E8B" w:rsidP="00044704">
            <w:pPr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</w:pPr>
            <w:r w:rsidRPr="00883E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152" w:type="dxa"/>
            <w:shd w:val="clear" w:color="auto" w:fill="FFFFFF" w:themeFill="background1"/>
          </w:tcPr>
          <w:p w14:paraId="4CDA000E" w14:textId="02B9B4AB" w:rsidR="00044704" w:rsidRPr="008F1746" w:rsidRDefault="00546E8B" w:rsidP="0054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8B">
              <w:rPr>
                <w:rFonts w:ascii="Times New Roman" w:hAnsi="Times New Roman" w:cs="Times New Roman"/>
                <w:color w:val="53565A"/>
                <w:sz w:val="24"/>
                <w:szCs w:val="24"/>
                <w:shd w:val="clear" w:color="auto" w:fill="FFFFFF"/>
              </w:rPr>
              <w:t>Evaluation of Uniformed Protection Officers</w:t>
            </w:r>
          </w:p>
        </w:tc>
      </w:tr>
      <w:tr w:rsidR="00546E8B" w:rsidRPr="00D30103" w14:paraId="1FF79799" w14:textId="77777777" w:rsidTr="00044704">
        <w:tc>
          <w:tcPr>
            <w:tcW w:w="1638" w:type="dxa"/>
            <w:shd w:val="clear" w:color="auto" w:fill="FFFFFF" w:themeFill="background1"/>
          </w:tcPr>
          <w:p w14:paraId="2C91B778" w14:textId="6F0D0237" w:rsidR="00546E8B" w:rsidRPr="00883E5A" w:rsidRDefault="00546E8B" w:rsidP="000447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3E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9152" w:type="dxa"/>
            <w:shd w:val="clear" w:color="auto" w:fill="FFFFFF" w:themeFill="background1"/>
          </w:tcPr>
          <w:p w14:paraId="6D383289" w14:textId="171CA550" w:rsidR="00546E8B" w:rsidRPr="00546E8B" w:rsidRDefault="00546E8B" w:rsidP="0054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8B">
              <w:rPr>
                <w:rFonts w:ascii="Times New Roman" w:hAnsi="Times New Roman" w:cs="Times New Roman"/>
                <w:color w:val="53565A"/>
                <w:sz w:val="24"/>
                <w:szCs w:val="24"/>
                <w:shd w:val="clear" w:color="auto" w:fill="FFFFFF"/>
              </w:rPr>
              <w:t>Statistical Analysis for Security and Supervision</w:t>
            </w:r>
          </w:p>
        </w:tc>
      </w:tr>
      <w:tr w:rsidR="00546E8B" w:rsidRPr="00D30103" w14:paraId="220C04DF" w14:textId="77777777" w:rsidTr="00044704">
        <w:tc>
          <w:tcPr>
            <w:tcW w:w="1638" w:type="dxa"/>
            <w:shd w:val="clear" w:color="auto" w:fill="FFFFFF" w:themeFill="background1"/>
          </w:tcPr>
          <w:p w14:paraId="164B97EE" w14:textId="61D85E72" w:rsidR="00546E8B" w:rsidRPr="00883E5A" w:rsidRDefault="00546E8B" w:rsidP="000447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3E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9152" w:type="dxa"/>
            <w:shd w:val="clear" w:color="auto" w:fill="FFFFFF" w:themeFill="background1"/>
          </w:tcPr>
          <w:p w14:paraId="6D10369D" w14:textId="0DC6220A" w:rsidR="00546E8B" w:rsidRPr="00546E8B" w:rsidRDefault="00546E8B" w:rsidP="0054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8B">
              <w:rPr>
                <w:rFonts w:ascii="Times New Roman" w:hAnsi="Times New Roman" w:cs="Times New Roman"/>
                <w:color w:val="53565A"/>
                <w:sz w:val="24"/>
                <w:szCs w:val="24"/>
                <w:shd w:val="clear" w:color="auto" w:fill="FFFFFF"/>
              </w:rPr>
              <w:t>Security Officer Scheduling</w:t>
            </w:r>
          </w:p>
        </w:tc>
      </w:tr>
      <w:tr w:rsidR="00546E8B" w:rsidRPr="00D30103" w14:paraId="0006D643" w14:textId="77777777" w:rsidTr="00044704">
        <w:tc>
          <w:tcPr>
            <w:tcW w:w="1638" w:type="dxa"/>
            <w:shd w:val="clear" w:color="auto" w:fill="FFFFFF" w:themeFill="background1"/>
          </w:tcPr>
          <w:p w14:paraId="4723370C" w14:textId="18FA4D50" w:rsidR="00546E8B" w:rsidRPr="00883E5A" w:rsidRDefault="00546E8B" w:rsidP="000447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3E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9152" w:type="dxa"/>
            <w:shd w:val="clear" w:color="auto" w:fill="FFFFFF" w:themeFill="background1"/>
          </w:tcPr>
          <w:p w14:paraId="2D03A612" w14:textId="271056AD" w:rsidR="00546E8B" w:rsidRPr="00546E8B" w:rsidRDefault="00546E8B" w:rsidP="0054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8B">
              <w:rPr>
                <w:rFonts w:ascii="Times New Roman" w:hAnsi="Times New Roman" w:cs="Times New Roman"/>
                <w:color w:val="53565A"/>
                <w:sz w:val="24"/>
                <w:szCs w:val="24"/>
                <w:shd w:val="clear" w:color="auto" w:fill="FFFFFF"/>
              </w:rPr>
              <w:t>Improving Organizational Performance by Employing Total Quality Management</w:t>
            </w:r>
          </w:p>
        </w:tc>
      </w:tr>
      <w:tr w:rsidR="00546E8B" w:rsidRPr="00D30103" w14:paraId="5318450D" w14:textId="77777777" w:rsidTr="00044704">
        <w:tc>
          <w:tcPr>
            <w:tcW w:w="1638" w:type="dxa"/>
            <w:shd w:val="clear" w:color="auto" w:fill="FFFFFF" w:themeFill="background1"/>
          </w:tcPr>
          <w:p w14:paraId="057919FC" w14:textId="7A92A288" w:rsidR="00546E8B" w:rsidRPr="00883E5A" w:rsidRDefault="00546E8B" w:rsidP="000447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3E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9152" w:type="dxa"/>
            <w:shd w:val="clear" w:color="auto" w:fill="FFFFFF" w:themeFill="background1"/>
          </w:tcPr>
          <w:p w14:paraId="11E6820F" w14:textId="2954AFA8" w:rsidR="00546E8B" w:rsidRPr="00546E8B" w:rsidRDefault="00546E8B" w:rsidP="0054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8B">
              <w:rPr>
                <w:rFonts w:ascii="Times New Roman" w:hAnsi="Times New Roman" w:cs="Times New Roman"/>
                <w:color w:val="53565A"/>
                <w:sz w:val="24"/>
                <w:szCs w:val="24"/>
                <w:shd w:val="clear" w:color="auto" w:fill="FFFFFF"/>
              </w:rPr>
              <w:t>Project Management for the Security Professional:</w:t>
            </w:r>
            <w:r w:rsidR="008F1746">
              <w:rPr>
                <w:rFonts w:ascii="Times New Roman" w:hAnsi="Times New Roman" w:cs="Times New Roman"/>
                <w:color w:val="53565A"/>
                <w:sz w:val="24"/>
                <w:szCs w:val="24"/>
                <w:shd w:val="clear" w:color="auto" w:fill="FFFFFF"/>
              </w:rPr>
              <w:t xml:space="preserve"> </w:t>
            </w:r>
            <w:r w:rsidRPr="00546E8B">
              <w:rPr>
                <w:rFonts w:ascii="Times New Roman" w:hAnsi="Times New Roman" w:cs="Times New Roman"/>
                <w:color w:val="53565A"/>
                <w:sz w:val="24"/>
                <w:szCs w:val="24"/>
                <w:shd w:val="clear" w:color="auto" w:fill="FFFFFF"/>
              </w:rPr>
              <w:t xml:space="preserve"> A Position in Transition</w:t>
            </w:r>
          </w:p>
        </w:tc>
      </w:tr>
      <w:tr w:rsidR="00044704" w:rsidRPr="00D30103" w14:paraId="733E2870" w14:textId="77777777" w:rsidTr="00044704">
        <w:tc>
          <w:tcPr>
            <w:tcW w:w="1638" w:type="dxa"/>
            <w:shd w:val="clear" w:color="auto" w:fill="4472C4" w:themeFill="accent1"/>
          </w:tcPr>
          <w:p w14:paraId="340E182A" w14:textId="4071A6E4" w:rsidR="00044704" w:rsidRPr="00883E5A" w:rsidRDefault="00044704" w:rsidP="00044704">
            <w:pPr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</w:pPr>
            <w:bookmarkStart w:id="2" w:name="_Hlk509002303"/>
          </w:p>
        </w:tc>
        <w:tc>
          <w:tcPr>
            <w:tcW w:w="9152" w:type="dxa"/>
            <w:shd w:val="clear" w:color="auto" w:fill="4472C4" w:themeFill="accent1"/>
          </w:tcPr>
          <w:p w14:paraId="1BC1C20D" w14:textId="62D1CFBA" w:rsidR="00044704" w:rsidRPr="00D30103" w:rsidRDefault="00044704" w:rsidP="0004470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Technology in Security</w:t>
            </w:r>
          </w:p>
        </w:tc>
      </w:tr>
      <w:tr w:rsidR="00044704" w:rsidRPr="00D30103" w14:paraId="3D9C1510" w14:textId="77777777" w:rsidTr="00044704">
        <w:tc>
          <w:tcPr>
            <w:tcW w:w="1638" w:type="dxa"/>
            <w:shd w:val="clear" w:color="auto" w:fill="FFFFFF" w:themeFill="background1"/>
          </w:tcPr>
          <w:p w14:paraId="4DFFA393" w14:textId="03E07725" w:rsidR="00044704" w:rsidRPr="00883E5A" w:rsidRDefault="009A5825" w:rsidP="009A582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3E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152" w:type="dxa"/>
            <w:shd w:val="clear" w:color="auto" w:fill="FFFFFF" w:themeFill="background1"/>
          </w:tcPr>
          <w:p w14:paraId="63332EED" w14:textId="30E387F7" w:rsidR="00044704" w:rsidRPr="009A5825" w:rsidRDefault="009A5825" w:rsidP="009A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825">
              <w:rPr>
                <w:rFonts w:ascii="Times New Roman" w:hAnsi="Times New Roman" w:cs="Times New Roman"/>
                <w:color w:val="53565A"/>
                <w:sz w:val="24"/>
                <w:szCs w:val="24"/>
                <w:shd w:val="clear" w:color="auto" w:fill="FFFFFF"/>
              </w:rPr>
              <w:t xml:space="preserve">Security Technology: </w:t>
            </w:r>
            <w:r w:rsidR="008F1746">
              <w:rPr>
                <w:rFonts w:ascii="Times New Roman" w:hAnsi="Times New Roman" w:cs="Times New Roman"/>
                <w:color w:val="53565A"/>
                <w:sz w:val="24"/>
                <w:szCs w:val="24"/>
                <w:shd w:val="clear" w:color="auto" w:fill="FFFFFF"/>
              </w:rPr>
              <w:t xml:space="preserve"> </w:t>
            </w:r>
            <w:r w:rsidRPr="009A5825">
              <w:rPr>
                <w:rFonts w:ascii="Times New Roman" w:hAnsi="Times New Roman" w:cs="Times New Roman"/>
                <w:color w:val="53565A"/>
                <w:sz w:val="24"/>
                <w:szCs w:val="24"/>
                <w:shd w:val="clear" w:color="auto" w:fill="FFFFFF"/>
              </w:rPr>
              <w:t>A Management Perspective</w:t>
            </w:r>
          </w:p>
        </w:tc>
      </w:tr>
      <w:tr w:rsidR="009A5825" w:rsidRPr="00D30103" w14:paraId="0384269E" w14:textId="77777777" w:rsidTr="00044704">
        <w:tc>
          <w:tcPr>
            <w:tcW w:w="1638" w:type="dxa"/>
            <w:shd w:val="clear" w:color="auto" w:fill="FFFFFF" w:themeFill="background1"/>
          </w:tcPr>
          <w:p w14:paraId="19FA3E66" w14:textId="0980C1B6" w:rsidR="009A5825" w:rsidRPr="00883E5A" w:rsidRDefault="009A5825" w:rsidP="009A582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3E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9152" w:type="dxa"/>
            <w:shd w:val="clear" w:color="auto" w:fill="FFFFFF" w:themeFill="background1"/>
          </w:tcPr>
          <w:p w14:paraId="30388647" w14:textId="3B696E9C" w:rsidR="009A5825" w:rsidRPr="009A5825" w:rsidRDefault="009A5825" w:rsidP="009A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825">
              <w:rPr>
                <w:rFonts w:ascii="Times New Roman" w:hAnsi="Times New Roman" w:cs="Times New Roman"/>
                <w:color w:val="53565A"/>
                <w:sz w:val="24"/>
                <w:szCs w:val="24"/>
                <w:shd w:val="clear" w:color="auto" w:fill="FFFFFF"/>
              </w:rPr>
              <w:t>Fire Protection Systems and Special Hazards</w:t>
            </w:r>
          </w:p>
        </w:tc>
      </w:tr>
      <w:tr w:rsidR="009A5825" w:rsidRPr="00D30103" w14:paraId="13E78939" w14:textId="77777777" w:rsidTr="00044704">
        <w:tc>
          <w:tcPr>
            <w:tcW w:w="1638" w:type="dxa"/>
            <w:shd w:val="clear" w:color="auto" w:fill="FFFFFF" w:themeFill="background1"/>
          </w:tcPr>
          <w:p w14:paraId="645E4BAB" w14:textId="6E02368E" w:rsidR="009A5825" w:rsidRPr="00883E5A" w:rsidRDefault="009A5825" w:rsidP="009A582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3E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9152" w:type="dxa"/>
            <w:shd w:val="clear" w:color="auto" w:fill="FFFFFF" w:themeFill="background1"/>
          </w:tcPr>
          <w:p w14:paraId="1089DCC7" w14:textId="054EC6A3" w:rsidR="009A5825" w:rsidRPr="009A5825" w:rsidRDefault="009A5825" w:rsidP="009A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825">
              <w:rPr>
                <w:rFonts w:ascii="Times New Roman" w:hAnsi="Times New Roman" w:cs="Times New Roman"/>
                <w:color w:val="53565A"/>
                <w:sz w:val="24"/>
                <w:szCs w:val="24"/>
                <w:shd w:val="clear" w:color="auto" w:fill="FFFFFF"/>
              </w:rPr>
              <w:t>Identity Documentation and Verification</w:t>
            </w:r>
          </w:p>
        </w:tc>
      </w:tr>
      <w:tr w:rsidR="00044704" w:rsidRPr="00D30103" w14:paraId="76B29CC1" w14:textId="77777777" w:rsidTr="00044704">
        <w:tc>
          <w:tcPr>
            <w:tcW w:w="1638" w:type="dxa"/>
            <w:shd w:val="clear" w:color="auto" w:fill="4472C4" w:themeFill="accent1"/>
          </w:tcPr>
          <w:p w14:paraId="2954D95F" w14:textId="56D7AB0F" w:rsidR="00044704" w:rsidRPr="00883E5A" w:rsidRDefault="00044704" w:rsidP="00044704">
            <w:pPr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152" w:type="dxa"/>
            <w:shd w:val="clear" w:color="auto" w:fill="4472C4" w:themeFill="accent1"/>
          </w:tcPr>
          <w:p w14:paraId="3723E26F" w14:textId="261B0031" w:rsidR="00044704" w:rsidRPr="00D30103" w:rsidRDefault="00044704" w:rsidP="0004470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Emergency Management</w:t>
            </w:r>
          </w:p>
        </w:tc>
      </w:tr>
      <w:tr w:rsidR="00044704" w:rsidRPr="00D30103" w14:paraId="3A48A8FD" w14:textId="77777777" w:rsidTr="00044704">
        <w:tc>
          <w:tcPr>
            <w:tcW w:w="1638" w:type="dxa"/>
            <w:shd w:val="clear" w:color="auto" w:fill="FFFFFF" w:themeFill="background1"/>
          </w:tcPr>
          <w:p w14:paraId="5FA12C85" w14:textId="1676E6A7" w:rsidR="00044704" w:rsidRPr="00883E5A" w:rsidRDefault="009A5825" w:rsidP="009A582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3E5A"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  <w:t xml:space="preserve">         </w:t>
            </w:r>
            <w:r w:rsidRPr="00883E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152" w:type="dxa"/>
            <w:shd w:val="clear" w:color="auto" w:fill="FFFFFF" w:themeFill="background1"/>
          </w:tcPr>
          <w:p w14:paraId="4535C162" w14:textId="4ED2F57F" w:rsidR="00044704" w:rsidRPr="009A5825" w:rsidRDefault="009A5825" w:rsidP="009A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825">
              <w:rPr>
                <w:rFonts w:ascii="Times New Roman" w:hAnsi="Times New Roman" w:cs="Times New Roman"/>
                <w:color w:val="53565A"/>
                <w:sz w:val="24"/>
                <w:szCs w:val="24"/>
                <w:shd w:val="clear" w:color="auto" w:fill="FFFFFF"/>
              </w:rPr>
              <w:t>Integrated Physical Security Systems</w:t>
            </w:r>
          </w:p>
        </w:tc>
      </w:tr>
      <w:tr w:rsidR="009A5825" w:rsidRPr="00D30103" w14:paraId="2CA02AD3" w14:textId="77777777" w:rsidTr="00044704">
        <w:tc>
          <w:tcPr>
            <w:tcW w:w="1638" w:type="dxa"/>
            <w:shd w:val="clear" w:color="auto" w:fill="FFFFFF" w:themeFill="background1"/>
          </w:tcPr>
          <w:p w14:paraId="4E330D02" w14:textId="0BD490EE" w:rsidR="009A5825" w:rsidRPr="00883E5A" w:rsidRDefault="008F1746" w:rsidP="009A5825">
            <w:pPr>
              <w:jc w:val="both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</w:t>
            </w:r>
            <w:r w:rsidRPr="008F17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152" w:type="dxa"/>
            <w:shd w:val="clear" w:color="auto" w:fill="FFFFFF" w:themeFill="background1"/>
          </w:tcPr>
          <w:p w14:paraId="1786E231" w14:textId="65B4B469" w:rsidR="009A5825" w:rsidRPr="009A5825" w:rsidRDefault="009A5825" w:rsidP="009A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825">
              <w:rPr>
                <w:rFonts w:ascii="Times New Roman" w:hAnsi="Times New Roman" w:cs="Times New Roman"/>
                <w:color w:val="53565A"/>
                <w:sz w:val="24"/>
                <w:szCs w:val="24"/>
                <w:shd w:val="clear" w:color="auto" w:fill="FFFFFF"/>
              </w:rPr>
              <w:t>Managing Critical Incidents and Large-Scale Special Events</w:t>
            </w:r>
          </w:p>
        </w:tc>
      </w:tr>
      <w:tr w:rsidR="00044704" w:rsidRPr="00D30103" w14:paraId="3DA7ADF2" w14:textId="77777777" w:rsidTr="00044704">
        <w:tc>
          <w:tcPr>
            <w:tcW w:w="1638" w:type="dxa"/>
            <w:shd w:val="clear" w:color="auto" w:fill="4472C4" w:themeFill="accent1"/>
          </w:tcPr>
          <w:p w14:paraId="10457467" w14:textId="472F7F86" w:rsidR="00044704" w:rsidRPr="00883E5A" w:rsidRDefault="00044704" w:rsidP="00044704">
            <w:pPr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152" w:type="dxa"/>
            <w:shd w:val="clear" w:color="auto" w:fill="4472C4" w:themeFill="accent1"/>
          </w:tcPr>
          <w:p w14:paraId="538F5B20" w14:textId="346CA845" w:rsidR="00044704" w:rsidRPr="009A5825" w:rsidRDefault="00044704" w:rsidP="0004470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A582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Investigations</w:t>
            </w:r>
          </w:p>
        </w:tc>
      </w:tr>
      <w:tr w:rsidR="00044704" w:rsidRPr="00D30103" w14:paraId="67230A14" w14:textId="77777777" w:rsidTr="00044704">
        <w:tc>
          <w:tcPr>
            <w:tcW w:w="1638" w:type="dxa"/>
            <w:shd w:val="clear" w:color="auto" w:fill="FFFFFF" w:themeFill="background1"/>
          </w:tcPr>
          <w:p w14:paraId="1DA14817" w14:textId="2DC80FA6" w:rsidR="00044704" w:rsidRPr="00883E5A" w:rsidRDefault="009A5825" w:rsidP="009A58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3E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1.</w:t>
            </w:r>
          </w:p>
        </w:tc>
        <w:tc>
          <w:tcPr>
            <w:tcW w:w="9152" w:type="dxa"/>
            <w:shd w:val="clear" w:color="auto" w:fill="FFFFFF" w:themeFill="background1"/>
          </w:tcPr>
          <w:p w14:paraId="4F57674E" w14:textId="74C8C3D0" w:rsidR="00044704" w:rsidRPr="008F1746" w:rsidRDefault="009A5825" w:rsidP="009A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825">
              <w:rPr>
                <w:rFonts w:ascii="Times New Roman" w:hAnsi="Times New Roman" w:cs="Times New Roman"/>
                <w:color w:val="53565A"/>
                <w:sz w:val="24"/>
                <w:szCs w:val="24"/>
                <w:shd w:val="clear" w:color="auto" w:fill="FFFFFF"/>
              </w:rPr>
              <w:t>Managing Investigations</w:t>
            </w:r>
          </w:p>
        </w:tc>
      </w:tr>
      <w:tr w:rsidR="009A5825" w:rsidRPr="00D30103" w14:paraId="52E7510A" w14:textId="77777777" w:rsidTr="00044704">
        <w:tc>
          <w:tcPr>
            <w:tcW w:w="1638" w:type="dxa"/>
            <w:shd w:val="clear" w:color="auto" w:fill="FFFFFF" w:themeFill="background1"/>
          </w:tcPr>
          <w:p w14:paraId="615BEB95" w14:textId="550CFC18" w:rsidR="009A5825" w:rsidRPr="00883E5A" w:rsidRDefault="009A5825" w:rsidP="009A58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3E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</w:t>
            </w:r>
            <w:r w:rsidR="008F17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83E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2. </w:t>
            </w:r>
          </w:p>
        </w:tc>
        <w:tc>
          <w:tcPr>
            <w:tcW w:w="9152" w:type="dxa"/>
            <w:shd w:val="clear" w:color="auto" w:fill="FFFFFF" w:themeFill="background1"/>
          </w:tcPr>
          <w:p w14:paraId="1E6990DE" w14:textId="52D49FC4" w:rsidR="009A5825" w:rsidRPr="009A5825" w:rsidRDefault="009A5825" w:rsidP="009A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825">
              <w:rPr>
                <w:rFonts w:ascii="Times New Roman" w:hAnsi="Times New Roman" w:cs="Times New Roman"/>
                <w:color w:val="53565A"/>
                <w:sz w:val="24"/>
                <w:szCs w:val="24"/>
                <w:shd w:val="clear" w:color="auto" w:fill="FFFFFF"/>
              </w:rPr>
              <w:t>Interviewing</w:t>
            </w:r>
          </w:p>
        </w:tc>
      </w:tr>
      <w:tr w:rsidR="009A5825" w:rsidRPr="00D30103" w14:paraId="1EB64499" w14:textId="77777777" w:rsidTr="00044704">
        <w:tc>
          <w:tcPr>
            <w:tcW w:w="1638" w:type="dxa"/>
            <w:shd w:val="clear" w:color="auto" w:fill="FFFFFF" w:themeFill="background1"/>
          </w:tcPr>
          <w:p w14:paraId="04BC643E" w14:textId="6E301688" w:rsidR="009A5825" w:rsidRPr="00883E5A" w:rsidRDefault="009A5825" w:rsidP="009A58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3E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</w:t>
            </w:r>
            <w:r w:rsidR="008F17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83E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3.</w:t>
            </w:r>
          </w:p>
        </w:tc>
        <w:tc>
          <w:tcPr>
            <w:tcW w:w="9152" w:type="dxa"/>
            <w:shd w:val="clear" w:color="auto" w:fill="FFFFFF" w:themeFill="background1"/>
          </w:tcPr>
          <w:p w14:paraId="4A5E4CD4" w14:textId="59A6D2A9" w:rsidR="009A5825" w:rsidRPr="009A5825" w:rsidRDefault="009A5825" w:rsidP="009A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825">
              <w:rPr>
                <w:rFonts w:ascii="Times New Roman" w:hAnsi="Times New Roman" w:cs="Times New Roman"/>
                <w:color w:val="53565A"/>
                <w:sz w:val="24"/>
                <w:szCs w:val="24"/>
                <w:shd w:val="clear" w:color="auto" w:fill="FFFFFF"/>
              </w:rPr>
              <w:t>Introduction to Vehicle Searches</w:t>
            </w:r>
          </w:p>
        </w:tc>
      </w:tr>
      <w:tr w:rsidR="009A5825" w:rsidRPr="00D30103" w14:paraId="282ACC13" w14:textId="77777777" w:rsidTr="00044704">
        <w:tc>
          <w:tcPr>
            <w:tcW w:w="1638" w:type="dxa"/>
            <w:shd w:val="clear" w:color="auto" w:fill="FFFFFF" w:themeFill="background1"/>
          </w:tcPr>
          <w:p w14:paraId="5C196DC4" w14:textId="45DD5C3D" w:rsidR="009A5825" w:rsidRPr="00883E5A" w:rsidRDefault="009A5825" w:rsidP="009A58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3E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</w:t>
            </w:r>
            <w:r w:rsidR="008F17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83E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4.</w:t>
            </w:r>
          </w:p>
        </w:tc>
        <w:tc>
          <w:tcPr>
            <w:tcW w:w="9152" w:type="dxa"/>
            <w:shd w:val="clear" w:color="auto" w:fill="FFFFFF" w:themeFill="background1"/>
          </w:tcPr>
          <w:p w14:paraId="5694DE8E" w14:textId="43A31BED" w:rsidR="009A5825" w:rsidRPr="009A5825" w:rsidRDefault="009A5825" w:rsidP="009A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825">
              <w:rPr>
                <w:rFonts w:ascii="Times New Roman" w:hAnsi="Times New Roman" w:cs="Times New Roman"/>
                <w:color w:val="53565A"/>
                <w:sz w:val="24"/>
                <w:szCs w:val="24"/>
                <w:shd w:val="clear" w:color="auto" w:fill="FFFFFF"/>
              </w:rPr>
              <w:t>Crime Scene Response and Evidence Collection</w:t>
            </w:r>
          </w:p>
        </w:tc>
      </w:tr>
      <w:tr w:rsidR="009A5825" w:rsidRPr="00D30103" w14:paraId="59B18DE5" w14:textId="77777777" w:rsidTr="00044704">
        <w:tc>
          <w:tcPr>
            <w:tcW w:w="1638" w:type="dxa"/>
            <w:shd w:val="clear" w:color="auto" w:fill="FFFFFF" w:themeFill="background1"/>
          </w:tcPr>
          <w:p w14:paraId="4083D7FA" w14:textId="58285B50" w:rsidR="009A5825" w:rsidRPr="00883E5A" w:rsidRDefault="009A5825" w:rsidP="009A58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3E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</w:t>
            </w:r>
            <w:r w:rsidR="008F17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83E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5.</w:t>
            </w:r>
          </w:p>
        </w:tc>
        <w:tc>
          <w:tcPr>
            <w:tcW w:w="9152" w:type="dxa"/>
            <w:shd w:val="clear" w:color="auto" w:fill="FFFFFF" w:themeFill="background1"/>
          </w:tcPr>
          <w:p w14:paraId="1D0165F8" w14:textId="54AD39AA" w:rsidR="009A5825" w:rsidRPr="009A5825" w:rsidRDefault="009A5825" w:rsidP="009A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825">
              <w:rPr>
                <w:rFonts w:ascii="Times New Roman" w:hAnsi="Times New Roman" w:cs="Times New Roman"/>
                <w:color w:val="53565A"/>
                <w:sz w:val="24"/>
                <w:szCs w:val="24"/>
                <w:shd w:val="clear" w:color="auto" w:fill="FFFFFF"/>
              </w:rPr>
              <w:t>The Importance of Report Writing to the Security Operation</w:t>
            </w:r>
          </w:p>
        </w:tc>
      </w:tr>
      <w:tr w:rsidR="009A5825" w:rsidRPr="00D30103" w14:paraId="261AE29C" w14:textId="77777777" w:rsidTr="00044704">
        <w:tc>
          <w:tcPr>
            <w:tcW w:w="1638" w:type="dxa"/>
            <w:shd w:val="clear" w:color="auto" w:fill="FFFFFF" w:themeFill="background1"/>
          </w:tcPr>
          <w:p w14:paraId="45B54201" w14:textId="1F43ED06" w:rsidR="009A5825" w:rsidRPr="00883E5A" w:rsidRDefault="009A5825" w:rsidP="009A58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3E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</w:t>
            </w:r>
            <w:r w:rsidR="008F17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83E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6.</w:t>
            </w:r>
          </w:p>
        </w:tc>
        <w:tc>
          <w:tcPr>
            <w:tcW w:w="9152" w:type="dxa"/>
            <w:shd w:val="clear" w:color="auto" w:fill="FFFFFF" w:themeFill="background1"/>
          </w:tcPr>
          <w:p w14:paraId="55B1EE96" w14:textId="3FCBEA05" w:rsidR="009A5825" w:rsidRPr="009A5825" w:rsidRDefault="009A5825" w:rsidP="009A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825">
              <w:rPr>
                <w:rFonts w:ascii="Times New Roman" w:hAnsi="Times New Roman" w:cs="Times New Roman"/>
                <w:color w:val="53565A"/>
                <w:sz w:val="24"/>
                <w:szCs w:val="24"/>
                <w:shd w:val="clear" w:color="auto" w:fill="FFFFFF"/>
              </w:rPr>
              <w:t>Apprehension and Detention Procedures</w:t>
            </w:r>
          </w:p>
        </w:tc>
      </w:tr>
      <w:tr w:rsidR="00044704" w:rsidRPr="00D30103" w14:paraId="19F94F1B" w14:textId="77777777" w:rsidTr="00044704">
        <w:tc>
          <w:tcPr>
            <w:tcW w:w="1638" w:type="dxa"/>
            <w:shd w:val="clear" w:color="auto" w:fill="4472C4" w:themeFill="accent1"/>
          </w:tcPr>
          <w:p w14:paraId="45913712" w14:textId="68E7FA95" w:rsidR="00044704" w:rsidRPr="00883E5A" w:rsidRDefault="00044704" w:rsidP="00044704">
            <w:pPr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152" w:type="dxa"/>
            <w:shd w:val="clear" w:color="auto" w:fill="4472C4" w:themeFill="accent1"/>
          </w:tcPr>
          <w:p w14:paraId="6EFA78CD" w14:textId="74E327AC" w:rsidR="00044704" w:rsidRPr="00D30103" w:rsidRDefault="00044704" w:rsidP="0004470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Current Issues in Security</w:t>
            </w:r>
          </w:p>
        </w:tc>
      </w:tr>
      <w:tr w:rsidR="00044704" w:rsidRPr="00D30103" w14:paraId="3908EA69" w14:textId="77777777" w:rsidTr="00044704">
        <w:tc>
          <w:tcPr>
            <w:tcW w:w="1638" w:type="dxa"/>
            <w:shd w:val="clear" w:color="auto" w:fill="FFFFFF" w:themeFill="background1"/>
          </w:tcPr>
          <w:p w14:paraId="048F159D" w14:textId="1E068759" w:rsidR="00044704" w:rsidRPr="00883E5A" w:rsidRDefault="009A5825" w:rsidP="0004470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3E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1.</w:t>
            </w:r>
          </w:p>
        </w:tc>
        <w:tc>
          <w:tcPr>
            <w:tcW w:w="9152" w:type="dxa"/>
            <w:shd w:val="clear" w:color="auto" w:fill="FFFFFF" w:themeFill="background1"/>
          </w:tcPr>
          <w:p w14:paraId="003CD6CB" w14:textId="0BE8B44F" w:rsidR="00044704" w:rsidRPr="009A5825" w:rsidRDefault="009A5825" w:rsidP="009A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825">
              <w:rPr>
                <w:rFonts w:ascii="Times New Roman" w:hAnsi="Times New Roman" w:cs="Times New Roman"/>
                <w:color w:val="53565A"/>
                <w:sz w:val="24"/>
                <w:szCs w:val="24"/>
                <w:shd w:val="clear" w:color="auto" w:fill="FFFFFF"/>
              </w:rPr>
              <w:t xml:space="preserve">Espionage: </w:t>
            </w:r>
            <w:r w:rsidR="008F1746">
              <w:rPr>
                <w:rFonts w:ascii="Times New Roman" w:hAnsi="Times New Roman" w:cs="Times New Roman"/>
                <w:color w:val="53565A"/>
                <w:sz w:val="24"/>
                <w:szCs w:val="24"/>
                <w:shd w:val="clear" w:color="auto" w:fill="FFFFFF"/>
              </w:rPr>
              <w:t xml:space="preserve"> </w:t>
            </w:r>
            <w:r w:rsidRPr="009A5825">
              <w:rPr>
                <w:rFonts w:ascii="Times New Roman" w:hAnsi="Times New Roman" w:cs="Times New Roman"/>
                <w:color w:val="53565A"/>
                <w:sz w:val="24"/>
                <w:szCs w:val="24"/>
                <w:shd w:val="clear" w:color="auto" w:fill="FFFFFF"/>
              </w:rPr>
              <w:t>A Primer</w:t>
            </w:r>
          </w:p>
        </w:tc>
      </w:tr>
      <w:tr w:rsidR="009A5825" w:rsidRPr="00D30103" w14:paraId="76F40D4B" w14:textId="77777777" w:rsidTr="00044704">
        <w:tc>
          <w:tcPr>
            <w:tcW w:w="1638" w:type="dxa"/>
            <w:shd w:val="clear" w:color="auto" w:fill="FFFFFF" w:themeFill="background1"/>
          </w:tcPr>
          <w:p w14:paraId="24CD9445" w14:textId="74AF8760" w:rsidR="009A5825" w:rsidRPr="00883E5A" w:rsidRDefault="009A5825" w:rsidP="0004470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3E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2.</w:t>
            </w:r>
          </w:p>
        </w:tc>
        <w:tc>
          <w:tcPr>
            <w:tcW w:w="9152" w:type="dxa"/>
            <w:shd w:val="clear" w:color="auto" w:fill="FFFFFF" w:themeFill="background1"/>
          </w:tcPr>
          <w:p w14:paraId="7DBDD728" w14:textId="57BC53AA" w:rsidR="009A5825" w:rsidRPr="009A5825" w:rsidRDefault="009A5825" w:rsidP="009A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825">
              <w:rPr>
                <w:rFonts w:ascii="Times New Roman" w:hAnsi="Times New Roman" w:cs="Times New Roman"/>
                <w:color w:val="53565A"/>
                <w:sz w:val="24"/>
                <w:szCs w:val="24"/>
                <w:shd w:val="clear" w:color="auto" w:fill="FFFFFF"/>
              </w:rPr>
              <w:t>Cyber Security</w:t>
            </w:r>
          </w:p>
        </w:tc>
      </w:tr>
      <w:tr w:rsidR="009A5825" w:rsidRPr="00D30103" w14:paraId="58409225" w14:textId="77777777" w:rsidTr="00044704">
        <w:tc>
          <w:tcPr>
            <w:tcW w:w="1638" w:type="dxa"/>
            <w:shd w:val="clear" w:color="auto" w:fill="FFFFFF" w:themeFill="background1"/>
          </w:tcPr>
          <w:p w14:paraId="4C766DE8" w14:textId="4CB0385F" w:rsidR="009A5825" w:rsidRPr="00883E5A" w:rsidRDefault="009A5825" w:rsidP="0004470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3E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3.</w:t>
            </w:r>
          </w:p>
        </w:tc>
        <w:tc>
          <w:tcPr>
            <w:tcW w:w="9152" w:type="dxa"/>
            <w:shd w:val="clear" w:color="auto" w:fill="FFFFFF" w:themeFill="background1"/>
          </w:tcPr>
          <w:p w14:paraId="76633DA3" w14:textId="7959E5DB" w:rsidR="009A5825" w:rsidRPr="009A5825" w:rsidRDefault="009A5825" w:rsidP="009A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825">
              <w:rPr>
                <w:rFonts w:ascii="Times New Roman" w:hAnsi="Times New Roman" w:cs="Times New Roman"/>
                <w:color w:val="53565A"/>
                <w:sz w:val="24"/>
                <w:szCs w:val="24"/>
                <w:shd w:val="clear" w:color="auto" w:fill="FFFFFF"/>
              </w:rPr>
              <w:t xml:space="preserve">Workplace Violence: </w:t>
            </w:r>
            <w:r w:rsidR="008F1746">
              <w:rPr>
                <w:rFonts w:ascii="Times New Roman" w:hAnsi="Times New Roman" w:cs="Times New Roman"/>
                <w:color w:val="53565A"/>
                <w:sz w:val="24"/>
                <w:szCs w:val="24"/>
                <w:shd w:val="clear" w:color="auto" w:fill="FFFFFF"/>
              </w:rPr>
              <w:t xml:space="preserve"> </w:t>
            </w:r>
            <w:bookmarkStart w:id="3" w:name="_GoBack"/>
            <w:bookmarkEnd w:id="3"/>
            <w:r w:rsidRPr="009A5825">
              <w:rPr>
                <w:rFonts w:ascii="Times New Roman" w:hAnsi="Times New Roman" w:cs="Times New Roman"/>
                <w:color w:val="53565A"/>
                <w:sz w:val="24"/>
                <w:szCs w:val="24"/>
                <w:shd w:val="clear" w:color="auto" w:fill="FFFFFF"/>
              </w:rPr>
              <w:t>Prevention, Mitigation, Response, and Recovery</w:t>
            </w:r>
          </w:p>
        </w:tc>
      </w:tr>
      <w:tr w:rsidR="009A5825" w:rsidRPr="00D30103" w14:paraId="38E70BBC" w14:textId="77777777" w:rsidTr="00044704">
        <w:tc>
          <w:tcPr>
            <w:tcW w:w="1638" w:type="dxa"/>
            <w:shd w:val="clear" w:color="auto" w:fill="FFFFFF" w:themeFill="background1"/>
          </w:tcPr>
          <w:p w14:paraId="53253F5D" w14:textId="20ADCBF3" w:rsidR="009A5825" w:rsidRPr="00883E5A" w:rsidRDefault="009A5825" w:rsidP="0004470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3E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4.</w:t>
            </w:r>
          </w:p>
        </w:tc>
        <w:tc>
          <w:tcPr>
            <w:tcW w:w="9152" w:type="dxa"/>
            <w:shd w:val="clear" w:color="auto" w:fill="FFFFFF" w:themeFill="background1"/>
          </w:tcPr>
          <w:p w14:paraId="56FCBCE2" w14:textId="0A622487" w:rsidR="009A5825" w:rsidRPr="009A5825" w:rsidRDefault="009A5825" w:rsidP="009A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825">
              <w:rPr>
                <w:rFonts w:ascii="Times New Roman" w:hAnsi="Times New Roman" w:cs="Times New Roman"/>
                <w:color w:val="53565A"/>
                <w:sz w:val="24"/>
                <w:szCs w:val="24"/>
                <w:shd w:val="clear" w:color="auto" w:fill="FFFFFF"/>
              </w:rPr>
              <w:t>An Overview of Security Risk Management Concepts</w:t>
            </w:r>
          </w:p>
        </w:tc>
      </w:tr>
      <w:tr w:rsidR="009A5825" w:rsidRPr="00D30103" w14:paraId="555136C3" w14:textId="77777777" w:rsidTr="00044704">
        <w:tc>
          <w:tcPr>
            <w:tcW w:w="1638" w:type="dxa"/>
            <w:shd w:val="clear" w:color="auto" w:fill="FFFFFF" w:themeFill="background1"/>
          </w:tcPr>
          <w:p w14:paraId="31EB5428" w14:textId="102DEAD6" w:rsidR="009A5825" w:rsidRPr="00883E5A" w:rsidRDefault="009A5825" w:rsidP="0004470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3E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5.</w:t>
            </w:r>
          </w:p>
        </w:tc>
        <w:tc>
          <w:tcPr>
            <w:tcW w:w="9152" w:type="dxa"/>
            <w:shd w:val="clear" w:color="auto" w:fill="FFFFFF" w:themeFill="background1"/>
          </w:tcPr>
          <w:p w14:paraId="2C084BD0" w14:textId="566E237C" w:rsidR="009A5825" w:rsidRPr="009A5825" w:rsidRDefault="009A5825" w:rsidP="009A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825">
              <w:rPr>
                <w:rFonts w:ascii="Times New Roman" w:hAnsi="Times New Roman" w:cs="Times New Roman"/>
                <w:color w:val="53565A"/>
                <w:sz w:val="24"/>
                <w:szCs w:val="24"/>
                <w:shd w:val="clear" w:color="auto" w:fill="FFFFFF"/>
              </w:rPr>
              <w:t>Standards, Guidelines, and Regulation for the Security Industry</w:t>
            </w:r>
          </w:p>
        </w:tc>
      </w:tr>
      <w:tr w:rsidR="009A5825" w:rsidRPr="00D30103" w14:paraId="3B7E11A9" w14:textId="77777777" w:rsidTr="00044704">
        <w:tc>
          <w:tcPr>
            <w:tcW w:w="1638" w:type="dxa"/>
            <w:shd w:val="clear" w:color="auto" w:fill="FFFFFF" w:themeFill="background1"/>
          </w:tcPr>
          <w:p w14:paraId="3C006306" w14:textId="450DD219" w:rsidR="009A5825" w:rsidRPr="00883E5A" w:rsidRDefault="009A5825" w:rsidP="0004470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3E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6.</w:t>
            </w:r>
          </w:p>
        </w:tc>
        <w:tc>
          <w:tcPr>
            <w:tcW w:w="9152" w:type="dxa"/>
            <w:shd w:val="clear" w:color="auto" w:fill="FFFFFF" w:themeFill="background1"/>
          </w:tcPr>
          <w:p w14:paraId="75E3B405" w14:textId="461E90C9" w:rsidR="009A5825" w:rsidRPr="009A5825" w:rsidRDefault="009A5825" w:rsidP="009A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825">
              <w:rPr>
                <w:rFonts w:ascii="Times New Roman" w:hAnsi="Times New Roman" w:cs="Times New Roman"/>
                <w:color w:val="53565A"/>
                <w:sz w:val="24"/>
                <w:szCs w:val="24"/>
                <w:shd w:val="clear" w:color="auto" w:fill="FFFFFF"/>
              </w:rPr>
              <w:t>The Relationship Between Corporate Security and Information Technology Professionals</w:t>
            </w:r>
          </w:p>
        </w:tc>
      </w:tr>
      <w:tr w:rsidR="009A5825" w:rsidRPr="00D30103" w14:paraId="73ED7412" w14:textId="77777777" w:rsidTr="00044704">
        <w:tc>
          <w:tcPr>
            <w:tcW w:w="1638" w:type="dxa"/>
            <w:shd w:val="clear" w:color="auto" w:fill="FFFFFF" w:themeFill="background1"/>
          </w:tcPr>
          <w:p w14:paraId="2C6AE9F4" w14:textId="2FF882E7" w:rsidR="009A5825" w:rsidRPr="00883E5A" w:rsidRDefault="009A5825" w:rsidP="0004470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3E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7.</w:t>
            </w:r>
          </w:p>
        </w:tc>
        <w:tc>
          <w:tcPr>
            <w:tcW w:w="9152" w:type="dxa"/>
            <w:shd w:val="clear" w:color="auto" w:fill="FFFFFF" w:themeFill="background1"/>
          </w:tcPr>
          <w:p w14:paraId="1C9DFC86" w14:textId="6EEC8B34" w:rsidR="009A5825" w:rsidRPr="009A5825" w:rsidRDefault="009A5825" w:rsidP="009A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825">
              <w:rPr>
                <w:rFonts w:ascii="Times New Roman" w:hAnsi="Times New Roman" w:cs="Times New Roman"/>
                <w:color w:val="53565A"/>
                <w:sz w:val="24"/>
                <w:szCs w:val="24"/>
                <w:shd w:val="clear" w:color="auto" w:fill="FFFFFF"/>
              </w:rPr>
              <w:t>International Perspectives on Security in the Twenty-First Century</w:t>
            </w:r>
          </w:p>
        </w:tc>
      </w:tr>
    </w:tbl>
    <w:bookmarkEnd w:id="0"/>
    <w:bookmarkEnd w:id="1"/>
    <w:bookmarkEnd w:id="2"/>
    <w:p w14:paraId="37F5F81A" w14:textId="77777777" w:rsidR="009A5825" w:rsidRPr="009D3CB5" w:rsidRDefault="009A5825" w:rsidP="009A5825">
      <w:pPr>
        <w:pStyle w:val="NormalWeb"/>
        <w:numPr>
          <w:ilvl w:val="0"/>
          <w:numId w:val="37"/>
        </w:numPr>
        <w:rPr>
          <w:b/>
          <w:bCs/>
        </w:rPr>
      </w:pPr>
      <w:r w:rsidRPr="009D3CB5">
        <w:rPr>
          <w:b/>
          <w:bCs/>
        </w:rPr>
        <w:t xml:space="preserve">In the development of a security program using the systems approach, the three general elements that must be given consideration are: </w:t>
      </w:r>
    </w:p>
    <w:p w14:paraId="7A941626" w14:textId="09A2EFFD" w:rsidR="009A5825" w:rsidRPr="009D3CB5" w:rsidRDefault="009A5825" w:rsidP="009D3CB5">
      <w:pPr>
        <w:pStyle w:val="NormalWeb"/>
        <w:numPr>
          <w:ilvl w:val="1"/>
          <w:numId w:val="37"/>
        </w:numPr>
        <w:rPr>
          <w:b/>
          <w:bCs/>
        </w:rPr>
      </w:pPr>
      <w:r w:rsidRPr="009D3CB5">
        <w:rPr>
          <w:b/>
          <w:bCs/>
        </w:rPr>
        <w:t xml:space="preserve">a vulnerability analysis, implementation of countermeasures, and a test of the operating program </w:t>
      </w:r>
    </w:p>
    <w:p w14:paraId="1E22A55F" w14:textId="77777777" w:rsidR="009A5825" w:rsidRPr="009D3CB5" w:rsidRDefault="009A5825" w:rsidP="009A5825">
      <w:pPr>
        <w:pStyle w:val="NormalWeb"/>
        <w:numPr>
          <w:ilvl w:val="1"/>
          <w:numId w:val="37"/>
        </w:numPr>
      </w:pPr>
      <w:r w:rsidRPr="009D3CB5">
        <w:t xml:space="preserve">the installation of fencing, locks, and alarms </w:t>
      </w:r>
    </w:p>
    <w:p w14:paraId="322EE0D7" w14:textId="77777777" w:rsidR="009A5825" w:rsidRPr="009D3CB5" w:rsidRDefault="009A5825" w:rsidP="009A5825">
      <w:pPr>
        <w:pStyle w:val="NormalWeb"/>
        <w:numPr>
          <w:ilvl w:val="1"/>
          <w:numId w:val="37"/>
        </w:numPr>
      </w:pPr>
      <w:r w:rsidRPr="009D3CB5">
        <w:t xml:space="preserve">pre-employment screening, policies, and standardized procedure </w:t>
      </w:r>
    </w:p>
    <w:p w14:paraId="4B745BD7" w14:textId="4ADD7050" w:rsidR="009A5825" w:rsidRPr="009D3CB5" w:rsidRDefault="009A5825" w:rsidP="009A5825">
      <w:pPr>
        <w:pStyle w:val="NormalWeb"/>
        <w:numPr>
          <w:ilvl w:val="1"/>
          <w:numId w:val="37"/>
        </w:numPr>
      </w:pPr>
      <w:r w:rsidRPr="009D3CB5">
        <w:t xml:space="preserve">a loss prevention program, risk analysis, and recovery documentation. </w:t>
      </w:r>
    </w:p>
    <w:p w14:paraId="2C2A77C4" w14:textId="77777777" w:rsidR="009D3CB5" w:rsidRPr="009D3CB5" w:rsidRDefault="009D3CB5" w:rsidP="009D3CB5">
      <w:pPr>
        <w:pStyle w:val="NormalWeb"/>
        <w:ind w:left="1440"/>
      </w:pPr>
    </w:p>
    <w:p w14:paraId="49F428BD" w14:textId="77777777" w:rsidR="009A5825" w:rsidRPr="009D3CB5" w:rsidRDefault="009A5825" w:rsidP="009A5825">
      <w:pPr>
        <w:pStyle w:val="NormalWeb"/>
        <w:numPr>
          <w:ilvl w:val="0"/>
          <w:numId w:val="37"/>
        </w:numPr>
        <w:rPr>
          <w:b/>
          <w:bCs/>
        </w:rPr>
      </w:pPr>
      <w:r w:rsidRPr="009D3CB5">
        <w:rPr>
          <w:b/>
          <w:bCs/>
        </w:rPr>
        <w:t xml:space="preserve">With respect to span of control, the greater the degree of sophistication of interaction between supervisors and subordinates, the: </w:t>
      </w:r>
    </w:p>
    <w:p w14:paraId="36CBA823" w14:textId="77777777" w:rsidR="009A5825" w:rsidRPr="009D3CB5" w:rsidRDefault="009A5825" w:rsidP="009A5825">
      <w:pPr>
        <w:pStyle w:val="NormalWeb"/>
        <w:numPr>
          <w:ilvl w:val="1"/>
          <w:numId w:val="37"/>
        </w:numPr>
      </w:pPr>
      <w:r w:rsidRPr="009D3CB5">
        <w:t xml:space="preserve">broader the optimum span of control </w:t>
      </w:r>
    </w:p>
    <w:p w14:paraId="3DFE1983" w14:textId="77777777" w:rsidR="009A5825" w:rsidRPr="009D3CB5" w:rsidRDefault="009A5825" w:rsidP="009A5825">
      <w:pPr>
        <w:pStyle w:val="NormalWeb"/>
        <w:numPr>
          <w:ilvl w:val="1"/>
          <w:numId w:val="37"/>
        </w:numPr>
      </w:pPr>
      <w:r w:rsidRPr="009D3CB5">
        <w:t xml:space="preserve">more difficult it is to identify the optimum span of control </w:t>
      </w:r>
    </w:p>
    <w:p w14:paraId="5825856A" w14:textId="77777777" w:rsidR="009A5825" w:rsidRPr="009D3CB5" w:rsidRDefault="009A5825" w:rsidP="009A5825">
      <w:pPr>
        <w:pStyle w:val="NormalWeb"/>
        <w:numPr>
          <w:ilvl w:val="1"/>
          <w:numId w:val="37"/>
        </w:numPr>
        <w:rPr>
          <w:b/>
          <w:bCs/>
        </w:rPr>
      </w:pPr>
      <w:r w:rsidRPr="009D3CB5">
        <w:rPr>
          <w:b/>
          <w:bCs/>
        </w:rPr>
        <w:t xml:space="preserve">narrower the optimum span of control </w:t>
      </w:r>
    </w:p>
    <w:p w14:paraId="327C10A5" w14:textId="744177B6" w:rsidR="009A5825" w:rsidRPr="009D3CB5" w:rsidRDefault="009A5825" w:rsidP="009A5825">
      <w:pPr>
        <w:pStyle w:val="NormalWeb"/>
        <w:numPr>
          <w:ilvl w:val="1"/>
          <w:numId w:val="37"/>
        </w:numPr>
      </w:pPr>
      <w:r w:rsidRPr="009D3CB5">
        <w:t xml:space="preserve">more options there are in choosing the optimum span of control </w:t>
      </w:r>
    </w:p>
    <w:p w14:paraId="0E9A7556" w14:textId="77777777" w:rsidR="009D3CB5" w:rsidRPr="009D3CB5" w:rsidRDefault="009D3CB5" w:rsidP="009D3CB5">
      <w:pPr>
        <w:pStyle w:val="NormalWeb"/>
        <w:ind w:left="1440"/>
      </w:pPr>
    </w:p>
    <w:p w14:paraId="5C975B50" w14:textId="188595CF" w:rsidR="009A5825" w:rsidRPr="009D3CB5" w:rsidRDefault="009A5825" w:rsidP="009A5825">
      <w:pPr>
        <w:pStyle w:val="NormalWeb"/>
        <w:rPr>
          <w:b/>
          <w:bCs/>
        </w:rPr>
      </w:pPr>
      <w:r w:rsidRPr="009D3CB5">
        <w:rPr>
          <w:b/>
          <w:bCs/>
        </w:rPr>
        <w:t xml:space="preserve">3. In </w:t>
      </w:r>
      <w:r w:rsidR="009D3CB5" w:rsidRPr="009D3CB5">
        <w:rPr>
          <w:b/>
          <w:bCs/>
        </w:rPr>
        <w:t xml:space="preserve">setting up a proprietary investigative unit, the most important aspect to consider is the: </w:t>
      </w:r>
    </w:p>
    <w:p w14:paraId="3596EFF1" w14:textId="77777777" w:rsidR="009A5825" w:rsidRPr="009D3CB5" w:rsidRDefault="009A5825" w:rsidP="009A5825">
      <w:pPr>
        <w:pStyle w:val="NormalWeb"/>
        <w:numPr>
          <w:ilvl w:val="0"/>
          <w:numId w:val="38"/>
        </w:numPr>
      </w:pPr>
      <w:r w:rsidRPr="009D3CB5">
        <w:t xml:space="preserve">number of personnel </w:t>
      </w:r>
    </w:p>
    <w:p w14:paraId="7A7FCF42" w14:textId="77777777" w:rsidR="009A5825" w:rsidRPr="009D3CB5" w:rsidRDefault="009A5825" w:rsidP="009A5825">
      <w:pPr>
        <w:pStyle w:val="NormalWeb"/>
        <w:numPr>
          <w:ilvl w:val="0"/>
          <w:numId w:val="38"/>
        </w:numPr>
      </w:pPr>
      <w:r w:rsidRPr="009D3CB5">
        <w:t xml:space="preserve">budgeting for staff </w:t>
      </w:r>
    </w:p>
    <w:p w14:paraId="143F0799" w14:textId="77777777" w:rsidR="009A5825" w:rsidRPr="009D3CB5" w:rsidRDefault="009A5825" w:rsidP="009A5825">
      <w:pPr>
        <w:pStyle w:val="NormalWeb"/>
        <w:numPr>
          <w:ilvl w:val="0"/>
          <w:numId w:val="38"/>
        </w:numPr>
        <w:rPr>
          <w:b/>
          <w:bCs/>
        </w:rPr>
      </w:pPr>
      <w:r w:rsidRPr="009D3CB5">
        <w:rPr>
          <w:b/>
          <w:bCs/>
        </w:rPr>
        <w:t xml:space="preserve">selection of professional personnel </w:t>
      </w:r>
    </w:p>
    <w:p w14:paraId="51132C5B" w14:textId="77777777" w:rsidR="009A5825" w:rsidRPr="009D3CB5" w:rsidRDefault="009A5825" w:rsidP="009A5825">
      <w:pPr>
        <w:pStyle w:val="NormalWeb"/>
        <w:numPr>
          <w:ilvl w:val="0"/>
          <w:numId w:val="38"/>
        </w:numPr>
      </w:pPr>
      <w:r w:rsidRPr="009D3CB5">
        <w:lastRenderedPageBreak/>
        <w:t xml:space="preserve">specialized training of the applicant </w:t>
      </w:r>
    </w:p>
    <w:p w14:paraId="00705E05" w14:textId="77777777" w:rsidR="009D3CB5" w:rsidRPr="009D3CB5" w:rsidRDefault="009D3CB5" w:rsidP="009D3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CB5">
        <w:rPr>
          <w:rFonts w:ascii="Times New Roman" w:hAnsi="Times New Roman" w:cs="Times New Roman"/>
          <w:b/>
          <w:sz w:val="24"/>
          <w:szCs w:val="24"/>
        </w:rPr>
        <w:t xml:space="preserve">4.  </w:t>
      </w:r>
      <w:r w:rsidRPr="009D3CB5">
        <w:rPr>
          <w:rFonts w:ascii="Times New Roman" w:eastAsia="Times New Roman" w:hAnsi="Times New Roman" w:cs="Times New Roman"/>
          <w:b/>
          <w:bCs/>
          <w:sz w:val="24"/>
          <w:szCs w:val="24"/>
        </w:rPr>
        <w:t>In its basic sense, the investigative process reflects:</w:t>
      </w:r>
      <w:r w:rsidRPr="009D3C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08DC02" w14:textId="44A1FC51" w:rsidR="009D3CB5" w:rsidRPr="009D3CB5" w:rsidRDefault="009D3CB5" w:rsidP="009D3CB5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9D3CB5">
        <w:rPr>
          <w:rFonts w:ascii="Times New Roman" w:hAnsi="Times New Roman" w:cs="Times New Roman"/>
          <w:sz w:val="24"/>
          <w:szCs w:val="24"/>
        </w:rPr>
        <w:t>Absolute goal-oriented inquiry</w:t>
      </w:r>
    </w:p>
    <w:p w14:paraId="7FE7419E" w14:textId="1E15D3EB" w:rsidR="009D3CB5" w:rsidRPr="009D3CB5" w:rsidRDefault="009D3CB5" w:rsidP="009D3CB5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D3CB5">
        <w:rPr>
          <w:rFonts w:ascii="Times New Roman" w:hAnsi="Times New Roman" w:cs="Times New Roman"/>
          <w:b/>
          <w:bCs/>
          <w:sz w:val="24"/>
          <w:szCs w:val="24"/>
        </w:rPr>
        <w:t>Precise controlled examination</w:t>
      </w:r>
    </w:p>
    <w:p w14:paraId="07F2E382" w14:textId="7376E141" w:rsidR="009D3CB5" w:rsidRPr="009D3CB5" w:rsidRDefault="009D3CB5" w:rsidP="009D3CB5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9D3CB5">
        <w:rPr>
          <w:rFonts w:ascii="Times New Roman" w:hAnsi="Times New Roman" w:cs="Times New Roman"/>
          <w:sz w:val="24"/>
          <w:szCs w:val="24"/>
        </w:rPr>
        <w:t xml:space="preserve">The mindset of the investigator </w:t>
      </w:r>
    </w:p>
    <w:p w14:paraId="2E364364" w14:textId="77777777" w:rsidR="009D3CB5" w:rsidRPr="009D3CB5" w:rsidRDefault="009D3CB5" w:rsidP="009D3CB5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9D3CB5">
        <w:rPr>
          <w:rFonts w:ascii="Times New Roman" w:hAnsi="Times New Roman" w:cs="Times New Roman"/>
          <w:sz w:val="24"/>
          <w:szCs w:val="24"/>
        </w:rPr>
        <w:t xml:space="preserve">A simple statement of all the abstracts encountered </w:t>
      </w:r>
    </w:p>
    <w:p w14:paraId="61EB48DD" w14:textId="77777777" w:rsidR="009D3CB5" w:rsidRPr="009D3CB5" w:rsidRDefault="009D3CB5" w:rsidP="009D3CB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48E5E5C" w14:textId="4988DC3F" w:rsidR="009D3CB5" w:rsidRPr="009D3CB5" w:rsidRDefault="009D3CB5" w:rsidP="009D3CB5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3C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 Copies of investigative reports should be distributed: </w:t>
      </w:r>
    </w:p>
    <w:p w14:paraId="22763AB3" w14:textId="77777777" w:rsidR="009D3CB5" w:rsidRPr="009D3CB5" w:rsidRDefault="009D3CB5" w:rsidP="009D3CB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4C6C9CA" w14:textId="567C4423" w:rsidR="009D3CB5" w:rsidRPr="009D3CB5" w:rsidRDefault="009D3CB5" w:rsidP="009D3CB5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9D3CB5">
        <w:rPr>
          <w:rFonts w:ascii="Times New Roman" w:hAnsi="Times New Roman" w:cs="Times New Roman"/>
          <w:sz w:val="24"/>
          <w:szCs w:val="24"/>
        </w:rPr>
        <w:t xml:space="preserve">To all affected members of management </w:t>
      </w:r>
    </w:p>
    <w:p w14:paraId="7938001A" w14:textId="065FC358" w:rsidR="009D3CB5" w:rsidRPr="009D3CB5" w:rsidRDefault="009D3CB5" w:rsidP="009D3CB5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9D3CB5">
        <w:rPr>
          <w:rFonts w:ascii="Times New Roman" w:hAnsi="Times New Roman" w:cs="Times New Roman"/>
          <w:sz w:val="24"/>
          <w:szCs w:val="24"/>
        </w:rPr>
        <w:t xml:space="preserve">To public law enforcement agencies </w:t>
      </w:r>
    </w:p>
    <w:p w14:paraId="7468EEB6" w14:textId="79A118A3" w:rsidR="009D3CB5" w:rsidRPr="009D3CB5" w:rsidRDefault="009D3CB5" w:rsidP="009D3CB5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9D3CB5">
        <w:rPr>
          <w:rFonts w:ascii="Times New Roman" w:hAnsi="Times New Roman" w:cs="Times New Roman"/>
          <w:sz w:val="24"/>
          <w:szCs w:val="24"/>
        </w:rPr>
        <w:t xml:space="preserve">Only to members of the security department </w:t>
      </w:r>
    </w:p>
    <w:p w14:paraId="789AB353" w14:textId="5D3C7E6D" w:rsidR="009D3CB5" w:rsidRPr="009D3CB5" w:rsidRDefault="009D3CB5" w:rsidP="009D3CB5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D3CB5">
        <w:rPr>
          <w:rFonts w:ascii="Times New Roman" w:hAnsi="Times New Roman" w:cs="Times New Roman"/>
          <w:b/>
          <w:bCs/>
          <w:sz w:val="24"/>
          <w:szCs w:val="24"/>
        </w:rPr>
        <w:t xml:space="preserve">Only to those with a need to know </w:t>
      </w:r>
    </w:p>
    <w:p w14:paraId="7DEE1940" w14:textId="77777777" w:rsidR="009D3CB5" w:rsidRPr="009A5825" w:rsidRDefault="009D3CB5" w:rsidP="009A5825">
      <w:pPr>
        <w:spacing w:after="200" w:line="276" w:lineRule="auto"/>
        <w:rPr>
          <w:rFonts w:ascii="Times New Roman" w:hAnsi="Times New Roman" w:cs="Times New Roman"/>
          <w:b/>
        </w:rPr>
      </w:pPr>
    </w:p>
    <w:sectPr w:rsidR="009D3CB5" w:rsidRPr="009A5825" w:rsidSect="004360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36FF7" w14:textId="77777777" w:rsidR="00AD0C37" w:rsidRDefault="00AD0C37" w:rsidP="00975B3E">
      <w:pPr>
        <w:spacing w:after="0" w:line="240" w:lineRule="auto"/>
      </w:pPr>
      <w:r>
        <w:separator/>
      </w:r>
    </w:p>
  </w:endnote>
  <w:endnote w:type="continuationSeparator" w:id="0">
    <w:p w14:paraId="63645DAF" w14:textId="77777777" w:rsidR="00AD0C37" w:rsidRDefault="00AD0C37" w:rsidP="00975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51011" w14:textId="77777777" w:rsidR="00975B3E" w:rsidRDefault="00975B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91FE3" w14:textId="77777777" w:rsidR="00975B3E" w:rsidRDefault="00975B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0E740" w14:textId="77777777" w:rsidR="00975B3E" w:rsidRDefault="00975B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EA08A" w14:textId="77777777" w:rsidR="00AD0C37" w:rsidRDefault="00AD0C37" w:rsidP="00975B3E">
      <w:pPr>
        <w:spacing w:after="0" w:line="240" w:lineRule="auto"/>
      </w:pPr>
      <w:r>
        <w:separator/>
      </w:r>
    </w:p>
  </w:footnote>
  <w:footnote w:type="continuationSeparator" w:id="0">
    <w:p w14:paraId="0D9B35DB" w14:textId="77777777" w:rsidR="00AD0C37" w:rsidRDefault="00AD0C37" w:rsidP="00975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14C9B" w14:textId="77777777" w:rsidR="00975B3E" w:rsidRDefault="00975B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7788A" w14:textId="77777777" w:rsidR="00975B3E" w:rsidRDefault="00975B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445FD" w14:textId="77777777" w:rsidR="00975B3E" w:rsidRDefault="00975B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6173"/>
    <w:multiLevelType w:val="hybridMultilevel"/>
    <w:tmpl w:val="F4AE3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A2C4D"/>
    <w:multiLevelType w:val="hybridMultilevel"/>
    <w:tmpl w:val="D0F00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17370"/>
    <w:multiLevelType w:val="multilevel"/>
    <w:tmpl w:val="DB364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67077D"/>
    <w:multiLevelType w:val="hybridMultilevel"/>
    <w:tmpl w:val="58066F18"/>
    <w:lvl w:ilvl="0" w:tplc="A3465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587502"/>
    <w:multiLevelType w:val="hybridMultilevel"/>
    <w:tmpl w:val="0922A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1180E"/>
    <w:multiLevelType w:val="hybridMultilevel"/>
    <w:tmpl w:val="5A888DB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1AD56C1"/>
    <w:multiLevelType w:val="multilevel"/>
    <w:tmpl w:val="EC32D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A75566"/>
    <w:multiLevelType w:val="hybridMultilevel"/>
    <w:tmpl w:val="59FED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92E55"/>
    <w:multiLevelType w:val="hybridMultilevel"/>
    <w:tmpl w:val="996C6AB0"/>
    <w:lvl w:ilvl="0" w:tplc="53962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B306A4"/>
    <w:multiLevelType w:val="hybridMultilevel"/>
    <w:tmpl w:val="02CA50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4488F"/>
    <w:multiLevelType w:val="hybridMultilevel"/>
    <w:tmpl w:val="3C98EB80"/>
    <w:lvl w:ilvl="0" w:tplc="56CAE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C14D62"/>
    <w:multiLevelType w:val="hybridMultilevel"/>
    <w:tmpl w:val="548AA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36C17"/>
    <w:multiLevelType w:val="hybridMultilevel"/>
    <w:tmpl w:val="F9C8EF4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633CD"/>
    <w:multiLevelType w:val="hybridMultilevel"/>
    <w:tmpl w:val="39FE2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265D8"/>
    <w:multiLevelType w:val="hybridMultilevel"/>
    <w:tmpl w:val="39FE2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D44D0"/>
    <w:multiLevelType w:val="hybridMultilevel"/>
    <w:tmpl w:val="27C299D0"/>
    <w:lvl w:ilvl="0" w:tplc="AEF6A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8A2614"/>
    <w:multiLevelType w:val="multilevel"/>
    <w:tmpl w:val="0EF42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3E68BE"/>
    <w:multiLevelType w:val="hybridMultilevel"/>
    <w:tmpl w:val="0D36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8414E"/>
    <w:multiLevelType w:val="hybridMultilevel"/>
    <w:tmpl w:val="85FC75AA"/>
    <w:lvl w:ilvl="0" w:tplc="1638B4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6812455"/>
    <w:multiLevelType w:val="multilevel"/>
    <w:tmpl w:val="F7B8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BD7990"/>
    <w:multiLevelType w:val="hybridMultilevel"/>
    <w:tmpl w:val="F60CE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90007E"/>
    <w:multiLevelType w:val="hybridMultilevel"/>
    <w:tmpl w:val="9A8A1B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04E3472"/>
    <w:multiLevelType w:val="hybridMultilevel"/>
    <w:tmpl w:val="A2A64C0A"/>
    <w:lvl w:ilvl="0" w:tplc="7354E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F22986"/>
    <w:multiLevelType w:val="hybridMultilevel"/>
    <w:tmpl w:val="8DD47F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B0F81"/>
    <w:multiLevelType w:val="hybridMultilevel"/>
    <w:tmpl w:val="7BFCE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EF400D"/>
    <w:multiLevelType w:val="hybridMultilevel"/>
    <w:tmpl w:val="04E2D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2511A"/>
    <w:multiLevelType w:val="hybridMultilevel"/>
    <w:tmpl w:val="202482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D0B97"/>
    <w:multiLevelType w:val="hybridMultilevel"/>
    <w:tmpl w:val="1AB0317A"/>
    <w:lvl w:ilvl="0" w:tplc="4174627E">
      <w:start w:val="1"/>
      <w:numFmt w:val="decimal"/>
      <w:lvlText w:val="%1."/>
      <w:lvlJc w:val="left"/>
      <w:pPr>
        <w:ind w:left="720" w:hanging="360"/>
      </w:pPr>
      <w:rPr>
        <w:rFonts w:hint="default"/>
        <w:color w:val="53565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2F7220"/>
    <w:multiLevelType w:val="hybridMultilevel"/>
    <w:tmpl w:val="53347FE0"/>
    <w:lvl w:ilvl="0" w:tplc="3EEA22C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974E9B"/>
    <w:multiLevelType w:val="hybridMultilevel"/>
    <w:tmpl w:val="F09E9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722D2"/>
    <w:multiLevelType w:val="hybridMultilevel"/>
    <w:tmpl w:val="5A888DB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B8D0413"/>
    <w:multiLevelType w:val="hybridMultilevel"/>
    <w:tmpl w:val="F09E9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02DF5"/>
    <w:multiLevelType w:val="hybridMultilevel"/>
    <w:tmpl w:val="8DFC63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BEB1C25"/>
    <w:multiLevelType w:val="hybridMultilevel"/>
    <w:tmpl w:val="DBCE1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E0297C"/>
    <w:multiLevelType w:val="hybridMultilevel"/>
    <w:tmpl w:val="84289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8A733E"/>
    <w:multiLevelType w:val="hybridMultilevel"/>
    <w:tmpl w:val="F1D0453E"/>
    <w:lvl w:ilvl="0" w:tplc="90686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524631"/>
    <w:multiLevelType w:val="hybridMultilevel"/>
    <w:tmpl w:val="8348E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BA711E"/>
    <w:multiLevelType w:val="hybridMultilevel"/>
    <w:tmpl w:val="548AA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A2A6F"/>
    <w:multiLevelType w:val="hybridMultilevel"/>
    <w:tmpl w:val="45DA4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F82F94"/>
    <w:multiLevelType w:val="hybridMultilevel"/>
    <w:tmpl w:val="2B084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021C6D"/>
    <w:multiLevelType w:val="hybridMultilevel"/>
    <w:tmpl w:val="D9181016"/>
    <w:lvl w:ilvl="0" w:tplc="513CD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005CDC"/>
    <w:multiLevelType w:val="hybridMultilevel"/>
    <w:tmpl w:val="54A6D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F946BF"/>
    <w:multiLevelType w:val="multilevel"/>
    <w:tmpl w:val="9858F9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030E7F"/>
    <w:multiLevelType w:val="hybridMultilevel"/>
    <w:tmpl w:val="A9CC9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9"/>
  </w:num>
  <w:num w:numId="3">
    <w:abstractNumId w:val="43"/>
  </w:num>
  <w:num w:numId="4">
    <w:abstractNumId w:val="24"/>
  </w:num>
  <w:num w:numId="5">
    <w:abstractNumId w:val="29"/>
  </w:num>
  <w:num w:numId="6">
    <w:abstractNumId w:val="11"/>
  </w:num>
  <w:num w:numId="7">
    <w:abstractNumId w:val="34"/>
  </w:num>
  <w:num w:numId="8">
    <w:abstractNumId w:val="21"/>
  </w:num>
  <w:num w:numId="9">
    <w:abstractNumId w:val="30"/>
  </w:num>
  <w:num w:numId="10">
    <w:abstractNumId w:val="32"/>
  </w:num>
  <w:num w:numId="11">
    <w:abstractNumId w:val="5"/>
  </w:num>
  <w:num w:numId="12">
    <w:abstractNumId w:val="41"/>
  </w:num>
  <w:num w:numId="13">
    <w:abstractNumId w:val="31"/>
  </w:num>
  <w:num w:numId="14">
    <w:abstractNumId w:val="20"/>
  </w:num>
  <w:num w:numId="15">
    <w:abstractNumId w:val="1"/>
  </w:num>
  <w:num w:numId="16">
    <w:abstractNumId w:val="36"/>
  </w:num>
  <w:num w:numId="17">
    <w:abstractNumId w:val="25"/>
  </w:num>
  <w:num w:numId="18">
    <w:abstractNumId w:val="4"/>
  </w:num>
  <w:num w:numId="19">
    <w:abstractNumId w:val="37"/>
  </w:num>
  <w:num w:numId="20">
    <w:abstractNumId w:val="23"/>
  </w:num>
  <w:num w:numId="21">
    <w:abstractNumId w:val="26"/>
  </w:num>
  <w:num w:numId="22">
    <w:abstractNumId w:val="28"/>
  </w:num>
  <w:num w:numId="23">
    <w:abstractNumId w:val="7"/>
  </w:num>
  <w:num w:numId="24">
    <w:abstractNumId w:val="35"/>
  </w:num>
  <w:num w:numId="25">
    <w:abstractNumId w:val="10"/>
  </w:num>
  <w:num w:numId="26">
    <w:abstractNumId w:val="40"/>
  </w:num>
  <w:num w:numId="27">
    <w:abstractNumId w:val="15"/>
  </w:num>
  <w:num w:numId="28">
    <w:abstractNumId w:val="3"/>
  </w:num>
  <w:num w:numId="29">
    <w:abstractNumId w:val="13"/>
  </w:num>
  <w:num w:numId="30">
    <w:abstractNumId w:val="22"/>
  </w:num>
  <w:num w:numId="31">
    <w:abstractNumId w:val="16"/>
  </w:num>
  <w:num w:numId="32">
    <w:abstractNumId w:val="19"/>
  </w:num>
  <w:num w:numId="33">
    <w:abstractNumId w:val="27"/>
  </w:num>
  <w:num w:numId="34">
    <w:abstractNumId w:val="0"/>
  </w:num>
  <w:num w:numId="35">
    <w:abstractNumId w:val="8"/>
  </w:num>
  <w:num w:numId="36">
    <w:abstractNumId w:val="18"/>
  </w:num>
  <w:num w:numId="37">
    <w:abstractNumId w:val="6"/>
  </w:num>
  <w:num w:numId="38">
    <w:abstractNumId w:val="2"/>
  </w:num>
  <w:num w:numId="39">
    <w:abstractNumId w:val="42"/>
  </w:num>
  <w:num w:numId="40">
    <w:abstractNumId w:val="33"/>
  </w:num>
  <w:num w:numId="41">
    <w:abstractNumId w:val="9"/>
  </w:num>
  <w:num w:numId="42">
    <w:abstractNumId w:val="17"/>
  </w:num>
  <w:num w:numId="43">
    <w:abstractNumId w:val="38"/>
  </w:num>
  <w:num w:numId="44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WwsDQ3NLY0NzA2NTJX0lEKTi0uzszPAykwNKgFALI4S2stAAAA"/>
  </w:docVars>
  <w:rsids>
    <w:rsidRoot w:val="00D066C9"/>
    <w:rsid w:val="0001481A"/>
    <w:rsid w:val="00017580"/>
    <w:rsid w:val="00036427"/>
    <w:rsid w:val="00044704"/>
    <w:rsid w:val="0004790B"/>
    <w:rsid w:val="0005412E"/>
    <w:rsid w:val="00090225"/>
    <w:rsid w:val="000B5A7F"/>
    <w:rsid w:val="000C00D8"/>
    <w:rsid w:val="000C6C87"/>
    <w:rsid w:val="000F2F43"/>
    <w:rsid w:val="001232EE"/>
    <w:rsid w:val="001349AB"/>
    <w:rsid w:val="00134DF8"/>
    <w:rsid w:val="00136CC9"/>
    <w:rsid w:val="00140AAC"/>
    <w:rsid w:val="001508C7"/>
    <w:rsid w:val="001915D3"/>
    <w:rsid w:val="001A1CE7"/>
    <w:rsid w:val="001A6836"/>
    <w:rsid w:val="001E12A9"/>
    <w:rsid w:val="00201316"/>
    <w:rsid w:val="0021759C"/>
    <w:rsid w:val="00220C08"/>
    <w:rsid w:val="00221563"/>
    <w:rsid w:val="002264E8"/>
    <w:rsid w:val="002329FE"/>
    <w:rsid w:val="002351EA"/>
    <w:rsid w:val="00243E06"/>
    <w:rsid w:val="0027009C"/>
    <w:rsid w:val="0027565E"/>
    <w:rsid w:val="0028499F"/>
    <w:rsid w:val="002A32F7"/>
    <w:rsid w:val="002B39F9"/>
    <w:rsid w:val="002C4CCA"/>
    <w:rsid w:val="002D2A34"/>
    <w:rsid w:val="00304DCC"/>
    <w:rsid w:val="00314E89"/>
    <w:rsid w:val="0032116F"/>
    <w:rsid w:val="00334B93"/>
    <w:rsid w:val="00343E05"/>
    <w:rsid w:val="00350B2E"/>
    <w:rsid w:val="00362DDB"/>
    <w:rsid w:val="003716BF"/>
    <w:rsid w:val="00387828"/>
    <w:rsid w:val="00390FA2"/>
    <w:rsid w:val="003A15CE"/>
    <w:rsid w:val="003A24A6"/>
    <w:rsid w:val="003D2DDC"/>
    <w:rsid w:val="003D3735"/>
    <w:rsid w:val="003E28FB"/>
    <w:rsid w:val="003E2BCE"/>
    <w:rsid w:val="003F56D7"/>
    <w:rsid w:val="003F7FEE"/>
    <w:rsid w:val="00401CB8"/>
    <w:rsid w:val="004048A5"/>
    <w:rsid w:val="004078D3"/>
    <w:rsid w:val="004176DF"/>
    <w:rsid w:val="0043603F"/>
    <w:rsid w:val="00492D44"/>
    <w:rsid w:val="004A1017"/>
    <w:rsid w:val="004A3D65"/>
    <w:rsid w:val="004C045D"/>
    <w:rsid w:val="004E0E1A"/>
    <w:rsid w:val="004F1E63"/>
    <w:rsid w:val="005140CF"/>
    <w:rsid w:val="0052456E"/>
    <w:rsid w:val="00535A7B"/>
    <w:rsid w:val="005363D2"/>
    <w:rsid w:val="00546E8B"/>
    <w:rsid w:val="005631C8"/>
    <w:rsid w:val="00564D5F"/>
    <w:rsid w:val="00571839"/>
    <w:rsid w:val="005940C7"/>
    <w:rsid w:val="0059437C"/>
    <w:rsid w:val="00596B69"/>
    <w:rsid w:val="005A5D10"/>
    <w:rsid w:val="005F5DFC"/>
    <w:rsid w:val="005F7E9D"/>
    <w:rsid w:val="00607593"/>
    <w:rsid w:val="00613845"/>
    <w:rsid w:val="00627E3A"/>
    <w:rsid w:val="00661464"/>
    <w:rsid w:val="006845D6"/>
    <w:rsid w:val="00684F94"/>
    <w:rsid w:val="0068731B"/>
    <w:rsid w:val="006A2D3C"/>
    <w:rsid w:val="006B2C55"/>
    <w:rsid w:val="006C5451"/>
    <w:rsid w:val="006D2F41"/>
    <w:rsid w:val="006D3A77"/>
    <w:rsid w:val="006E5135"/>
    <w:rsid w:val="006F5105"/>
    <w:rsid w:val="00713154"/>
    <w:rsid w:val="0071428A"/>
    <w:rsid w:val="00721FF8"/>
    <w:rsid w:val="00741D53"/>
    <w:rsid w:val="00754288"/>
    <w:rsid w:val="007759DD"/>
    <w:rsid w:val="00777BEA"/>
    <w:rsid w:val="0078452D"/>
    <w:rsid w:val="0078663C"/>
    <w:rsid w:val="00791C95"/>
    <w:rsid w:val="007B1D49"/>
    <w:rsid w:val="007B1F3D"/>
    <w:rsid w:val="007B6385"/>
    <w:rsid w:val="007C2F28"/>
    <w:rsid w:val="007C40CE"/>
    <w:rsid w:val="007D1E49"/>
    <w:rsid w:val="007F379F"/>
    <w:rsid w:val="00823B7F"/>
    <w:rsid w:val="0082432B"/>
    <w:rsid w:val="00831B32"/>
    <w:rsid w:val="0084441F"/>
    <w:rsid w:val="0085138C"/>
    <w:rsid w:val="00865FAB"/>
    <w:rsid w:val="00873FF5"/>
    <w:rsid w:val="00880E7C"/>
    <w:rsid w:val="00883E5A"/>
    <w:rsid w:val="00885421"/>
    <w:rsid w:val="00894B06"/>
    <w:rsid w:val="008B1024"/>
    <w:rsid w:val="008B13A1"/>
    <w:rsid w:val="008C71F2"/>
    <w:rsid w:val="008D0576"/>
    <w:rsid w:val="008D546D"/>
    <w:rsid w:val="008F1746"/>
    <w:rsid w:val="008F5B97"/>
    <w:rsid w:val="0091075F"/>
    <w:rsid w:val="00915D47"/>
    <w:rsid w:val="0092234D"/>
    <w:rsid w:val="00940DC3"/>
    <w:rsid w:val="00950D25"/>
    <w:rsid w:val="00951A18"/>
    <w:rsid w:val="009610C4"/>
    <w:rsid w:val="00961FB5"/>
    <w:rsid w:val="00965E46"/>
    <w:rsid w:val="00966481"/>
    <w:rsid w:val="00975B3E"/>
    <w:rsid w:val="00983C6A"/>
    <w:rsid w:val="00993A8D"/>
    <w:rsid w:val="00997873"/>
    <w:rsid w:val="009A2820"/>
    <w:rsid w:val="009A5825"/>
    <w:rsid w:val="009A5AB0"/>
    <w:rsid w:val="009C2DB5"/>
    <w:rsid w:val="009D096B"/>
    <w:rsid w:val="009D3BE2"/>
    <w:rsid w:val="009D3CB5"/>
    <w:rsid w:val="009D4A1C"/>
    <w:rsid w:val="009E1A11"/>
    <w:rsid w:val="009E7044"/>
    <w:rsid w:val="009F15B3"/>
    <w:rsid w:val="009F3050"/>
    <w:rsid w:val="00A15914"/>
    <w:rsid w:val="00A22D95"/>
    <w:rsid w:val="00A24F8D"/>
    <w:rsid w:val="00A2736D"/>
    <w:rsid w:val="00A70599"/>
    <w:rsid w:val="00A71718"/>
    <w:rsid w:val="00A736B4"/>
    <w:rsid w:val="00A81415"/>
    <w:rsid w:val="00A83EDA"/>
    <w:rsid w:val="00A909E2"/>
    <w:rsid w:val="00A93E93"/>
    <w:rsid w:val="00AA76C4"/>
    <w:rsid w:val="00AC5150"/>
    <w:rsid w:val="00AC65BD"/>
    <w:rsid w:val="00AD0C37"/>
    <w:rsid w:val="00AD6B98"/>
    <w:rsid w:val="00AE0BD6"/>
    <w:rsid w:val="00AE0D6E"/>
    <w:rsid w:val="00AF1C3D"/>
    <w:rsid w:val="00B120CD"/>
    <w:rsid w:val="00B30FAE"/>
    <w:rsid w:val="00B31048"/>
    <w:rsid w:val="00B341A2"/>
    <w:rsid w:val="00B464C8"/>
    <w:rsid w:val="00B52F8A"/>
    <w:rsid w:val="00B6649D"/>
    <w:rsid w:val="00B87C80"/>
    <w:rsid w:val="00BC1D6C"/>
    <w:rsid w:val="00BD4A4A"/>
    <w:rsid w:val="00BE2D1C"/>
    <w:rsid w:val="00C1319A"/>
    <w:rsid w:val="00C43650"/>
    <w:rsid w:val="00C50DC1"/>
    <w:rsid w:val="00C564F5"/>
    <w:rsid w:val="00C75C0B"/>
    <w:rsid w:val="00C86F4D"/>
    <w:rsid w:val="00CA0A22"/>
    <w:rsid w:val="00CB10EF"/>
    <w:rsid w:val="00CB387A"/>
    <w:rsid w:val="00CC4449"/>
    <w:rsid w:val="00CD51B1"/>
    <w:rsid w:val="00CD79D4"/>
    <w:rsid w:val="00CF4FCE"/>
    <w:rsid w:val="00CF65B3"/>
    <w:rsid w:val="00CF72CB"/>
    <w:rsid w:val="00D066C9"/>
    <w:rsid w:val="00D1382D"/>
    <w:rsid w:val="00D15268"/>
    <w:rsid w:val="00D30103"/>
    <w:rsid w:val="00D52F8C"/>
    <w:rsid w:val="00D55408"/>
    <w:rsid w:val="00D8024F"/>
    <w:rsid w:val="00D86918"/>
    <w:rsid w:val="00D93000"/>
    <w:rsid w:val="00DB5395"/>
    <w:rsid w:val="00DD7431"/>
    <w:rsid w:val="00DE574F"/>
    <w:rsid w:val="00DF3C42"/>
    <w:rsid w:val="00DF57D5"/>
    <w:rsid w:val="00E015D9"/>
    <w:rsid w:val="00E026FB"/>
    <w:rsid w:val="00E1367B"/>
    <w:rsid w:val="00E3452A"/>
    <w:rsid w:val="00E36614"/>
    <w:rsid w:val="00E46551"/>
    <w:rsid w:val="00E52CA0"/>
    <w:rsid w:val="00E64609"/>
    <w:rsid w:val="00E64B33"/>
    <w:rsid w:val="00E969BC"/>
    <w:rsid w:val="00EA6E3F"/>
    <w:rsid w:val="00EB0D9A"/>
    <w:rsid w:val="00EB4617"/>
    <w:rsid w:val="00EC5ABF"/>
    <w:rsid w:val="00EE1237"/>
    <w:rsid w:val="00EF7D8C"/>
    <w:rsid w:val="00F03F32"/>
    <w:rsid w:val="00F05361"/>
    <w:rsid w:val="00F448F9"/>
    <w:rsid w:val="00F53FB2"/>
    <w:rsid w:val="00F66DDE"/>
    <w:rsid w:val="00F86D31"/>
    <w:rsid w:val="00F900BE"/>
    <w:rsid w:val="00FA7BAB"/>
    <w:rsid w:val="00FC074F"/>
    <w:rsid w:val="00FC4121"/>
    <w:rsid w:val="00FC4CA8"/>
    <w:rsid w:val="00FC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C8F01B"/>
  <w15:docId w15:val="{DDDF52D8-398F-4237-BDC0-8324B5CC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6C9"/>
    <w:pPr>
      <w:ind w:left="720"/>
      <w:contextualSpacing/>
    </w:pPr>
  </w:style>
  <w:style w:type="paragraph" w:styleId="NoSpacing">
    <w:name w:val="No Spacing"/>
    <w:uiPriority w:val="1"/>
    <w:qFormat/>
    <w:rsid w:val="00EB0D9A"/>
    <w:pPr>
      <w:spacing w:after="0" w:line="240" w:lineRule="auto"/>
    </w:pPr>
  </w:style>
  <w:style w:type="table" w:styleId="TableGrid">
    <w:name w:val="Table Grid"/>
    <w:basedOn w:val="TableNormal"/>
    <w:uiPriority w:val="39"/>
    <w:rsid w:val="007B6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5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B3E"/>
  </w:style>
  <w:style w:type="paragraph" w:styleId="Footer">
    <w:name w:val="footer"/>
    <w:basedOn w:val="Normal"/>
    <w:link w:val="FooterChar"/>
    <w:uiPriority w:val="99"/>
    <w:unhideWhenUsed/>
    <w:rsid w:val="00975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B3E"/>
  </w:style>
  <w:style w:type="paragraph" w:styleId="NormalWeb">
    <w:name w:val="Normal (Web)"/>
    <w:basedOn w:val="Normal"/>
    <w:uiPriority w:val="99"/>
    <w:semiHidden/>
    <w:unhideWhenUsed/>
    <w:rsid w:val="009A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3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9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3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0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6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2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7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6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97704-F5AB-3B42-AC0A-E354A168F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 Williams</dc:creator>
  <cp:lastModifiedBy>Amanda Williams</cp:lastModifiedBy>
  <cp:revision>2</cp:revision>
  <cp:lastPrinted>2018-03-22T20:11:00Z</cp:lastPrinted>
  <dcterms:created xsi:type="dcterms:W3CDTF">2019-12-29T17:46:00Z</dcterms:created>
  <dcterms:modified xsi:type="dcterms:W3CDTF">2019-12-29T17:46:00Z</dcterms:modified>
</cp:coreProperties>
</file>